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26.06.2012 N 688-ПП</w:t>
              <w:br/>
              <w:t xml:space="preserve">(ред. от 18.01.2023)</w:t>
              <w:br/>
              <w:t xml:space="preserve">"О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27.02.2023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июня 2012 г. N 688-ПП</w:t>
      </w:r>
    </w:p>
    <w:p>
      <w:pPr>
        <w:pStyle w:val="2"/>
        <w:jc w:val="center"/>
      </w:pPr>
      <w:r>
        <w:rPr>
          <w:sz w:val="20"/>
        </w:rPr>
      </w:r>
    </w:p>
    <w:p>
      <w:pPr>
        <w:pStyle w:val="2"/>
        <w:jc w:val="center"/>
      </w:pPr>
      <w:r>
        <w:rPr>
          <w:sz w:val="20"/>
        </w:rPr>
        <w:t xml:space="preserve">О ПОРЯДКЕ НАЗНАЧЕНИЯ И ВЫПЛАТЫ КОМПЕНСАЦИЙ РАСХОДОВ</w:t>
      </w:r>
    </w:p>
    <w:p>
      <w:pPr>
        <w:pStyle w:val="2"/>
        <w:jc w:val="center"/>
      </w:pPr>
      <w:r>
        <w:rPr>
          <w:sz w:val="20"/>
        </w:rPr>
        <w:t xml:space="preserve">НА ОПЛАТУ ЖИЛОГО ПОМЕЩЕНИЯ И КОММУНАЛЬНЫХ УСЛУГ ОТДЕЛЬНЫМ</w:t>
      </w:r>
    </w:p>
    <w:p>
      <w:pPr>
        <w:pStyle w:val="2"/>
        <w:jc w:val="center"/>
      </w:pPr>
      <w:r>
        <w:rPr>
          <w:sz w:val="20"/>
        </w:rPr>
        <w:t xml:space="preserve">КАТЕГОРИЯМ ГРАЖДАН, ОКАЗАНИЕ МЕР СОЦИАЛЬНОЙ ПОДДЕРЖКИ</w:t>
      </w:r>
    </w:p>
    <w:p>
      <w:pPr>
        <w:pStyle w:val="2"/>
        <w:jc w:val="center"/>
      </w:pPr>
      <w:r>
        <w:rPr>
          <w:sz w:val="20"/>
        </w:rPr>
        <w:t xml:space="preserve">КОТОРЫМ ОТНОСИТСЯ К ВЕДЕНИЮ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13.11.2013 </w:t>
            </w:r>
            <w:hyperlink w:history="0" r:id="rId7" w:tooltip="Постановление Правительства Свердловской области от 13.11.2013 N 1385-ПП &quot;О внесении изменений в Постановление Правительства Свердловской области от 26.06.2012 N 688-ПП &quo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quot; {КонсультантПлюс}">
              <w:r>
                <w:rPr>
                  <w:sz w:val="20"/>
                  <w:color w:val="0000ff"/>
                </w:rPr>
                <w:t xml:space="preserve">N 1385-ПП</w:t>
              </w:r>
            </w:hyperlink>
            <w:r>
              <w:rPr>
                <w:sz w:val="20"/>
                <w:color w:val="392c69"/>
              </w:rPr>
              <w:t xml:space="preserve">, от 15.07.2014 </w:t>
            </w:r>
            <w:hyperlink w:history="0" r:id="rId8"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color w:val="392c69"/>
              </w:rPr>
              <w:t xml:space="preserve">, от 06.03.2015 </w:t>
            </w:r>
            <w:hyperlink w:history="0" r:id="rId9"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color w:val="392c69"/>
              </w:rPr>
              <w:t xml:space="preserve">,</w:t>
            </w:r>
          </w:p>
          <w:p>
            <w:pPr>
              <w:pStyle w:val="0"/>
              <w:jc w:val="center"/>
            </w:pPr>
            <w:r>
              <w:rPr>
                <w:sz w:val="20"/>
                <w:color w:val="392c69"/>
              </w:rPr>
              <w:t xml:space="preserve">от 23.03.2017 </w:t>
            </w:r>
            <w:hyperlink w:history="0" r:id="rId10"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color w:val="392c69"/>
              </w:rPr>
              <w:t xml:space="preserve">, от 12.10.2017 </w:t>
            </w:r>
            <w:hyperlink w:history="0" r:id="rId11"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13.09.2018 </w:t>
            </w:r>
            <w:hyperlink w:history="0" r:id="rId12"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color w:val="392c69"/>
              </w:rPr>
              <w:t xml:space="preserve">,</w:t>
            </w:r>
          </w:p>
          <w:p>
            <w:pPr>
              <w:pStyle w:val="0"/>
              <w:jc w:val="center"/>
            </w:pPr>
            <w:r>
              <w:rPr>
                <w:sz w:val="20"/>
                <w:color w:val="392c69"/>
              </w:rPr>
              <w:t xml:space="preserve">от 04.10.2018 </w:t>
            </w:r>
            <w:hyperlink w:history="0" r:id="rId13" w:tooltip="Постановление Правительства Свердловской области от 04.10.2018 N 653-ПП (ред. от 20.01.2022)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653-ПП</w:t>
              </w:r>
            </w:hyperlink>
            <w:r>
              <w:rPr>
                <w:sz w:val="20"/>
                <w:color w:val="392c69"/>
              </w:rPr>
              <w:t xml:space="preserve">, от 25.10.2018 </w:t>
            </w:r>
            <w:hyperlink w:history="0" r:id="rId14" w:tooltip="Постановление Правительства Свердловской области от 25.10.2018 N 734-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734-ПП</w:t>
              </w:r>
            </w:hyperlink>
            <w:r>
              <w:rPr>
                <w:sz w:val="20"/>
                <w:color w:val="392c69"/>
              </w:rPr>
              <w:t xml:space="preserve">, от 28.06.2019 </w:t>
            </w:r>
            <w:hyperlink w:history="0" r:id="rId15"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color w:val="392c69"/>
              </w:rPr>
              <w:t xml:space="preserve">,</w:t>
            </w:r>
          </w:p>
          <w:p>
            <w:pPr>
              <w:pStyle w:val="0"/>
              <w:jc w:val="center"/>
            </w:pPr>
            <w:r>
              <w:rPr>
                <w:sz w:val="20"/>
                <w:color w:val="392c69"/>
              </w:rPr>
              <w:t xml:space="preserve">от 14.11.2019 </w:t>
            </w:r>
            <w:hyperlink w:history="0" r:id="rId16" w:tooltip="Постановление Правительства Свердловской области от 14.11.2019 N 799-ПП &quot;О внесении изменения в Порядок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ый Постановлением Правительства Свердловской области от 26.06.2012 N 688-ПП, и признании утратившим силу Постановления Правительства Свердловской области от 17.05.2010 N 772-ПП &quot;Об утверждении П {КонсультантПлюс}">
              <w:r>
                <w:rPr>
                  <w:sz w:val="20"/>
                  <w:color w:val="0000ff"/>
                </w:rPr>
                <w:t xml:space="preserve">N 799-ПП</w:t>
              </w:r>
            </w:hyperlink>
            <w:r>
              <w:rPr>
                <w:sz w:val="20"/>
                <w:color w:val="392c69"/>
              </w:rPr>
              <w:t xml:space="preserve">, от 02.04.2020 </w:t>
            </w:r>
            <w:hyperlink w:history="0" r:id="rId17" w:tooltip="Постановление Правительства Свердловской области от 02.04.2020 N 212-ПП (ред. от 20.01.2022) &quot;О внесении изменений в отдельные правовые акты Правительства Свердловской области и признании утратившим силу Постановления Правительства Свердловской области от 07.12.2011 N 1657-ПП &quot;Об утверждении Порядка предоставления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 {КонсультантПлюс}">
              <w:r>
                <w:rPr>
                  <w:sz w:val="20"/>
                  <w:color w:val="0000ff"/>
                </w:rPr>
                <w:t xml:space="preserve">N 212-ПП</w:t>
              </w:r>
            </w:hyperlink>
            <w:r>
              <w:rPr>
                <w:sz w:val="20"/>
                <w:color w:val="392c69"/>
              </w:rPr>
              <w:t xml:space="preserve">, от 18.06.2020 </w:t>
            </w:r>
            <w:hyperlink w:history="0" r:id="rId18" w:tooltip="Постановление Правительства Свердловской области от 18.06.2020 N 419-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419-ПП</w:t>
              </w:r>
            </w:hyperlink>
            <w:r>
              <w:rPr>
                <w:sz w:val="20"/>
                <w:color w:val="392c69"/>
              </w:rPr>
              <w:t xml:space="preserve">,</w:t>
            </w:r>
          </w:p>
          <w:p>
            <w:pPr>
              <w:pStyle w:val="0"/>
              <w:jc w:val="center"/>
            </w:pPr>
            <w:r>
              <w:rPr>
                <w:sz w:val="20"/>
                <w:color w:val="392c69"/>
              </w:rPr>
              <w:t xml:space="preserve">от 06.08.2020 </w:t>
            </w:r>
            <w:hyperlink w:history="0" r:id="rId19"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530-ПП</w:t>
              </w:r>
            </w:hyperlink>
            <w:r>
              <w:rPr>
                <w:sz w:val="20"/>
                <w:color w:val="392c69"/>
              </w:rPr>
              <w:t xml:space="preserve">, от 27.11.2020 </w:t>
            </w:r>
            <w:hyperlink w:history="0" r:id="rId20"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 от 30.12.2020 </w:t>
            </w:r>
            <w:hyperlink w:history="0" r:id="rId21"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color w:val="392c69"/>
              </w:rPr>
              <w:t xml:space="preserve">,</w:t>
            </w:r>
          </w:p>
          <w:p>
            <w:pPr>
              <w:pStyle w:val="0"/>
              <w:jc w:val="center"/>
            </w:pPr>
            <w:r>
              <w:rPr>
                <w:sz w:val="20"/>
                <w:color w:val="392c69"/>
              </w:rPr>
              <w:t xml:space="preserve">от 05.08.2021 </w:t>
            </w:r>
            <w:hyperlink w:history="0" r:id="rId22"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color w:val="392c69"/>
              </w:rPr>
              <w:t xml:space="preserve">, от 16.09.2021 </w:t>
            </w:r>
            <w:hyperlink w:history="0" r:id="rId23" w:tooltip="Постановление Правительства Свердловской области от 16.09.2021 N 60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607-ПП</w:t>
              </w:r>
            </w:hyperlink>
            <w:r>
              <w:rPr>
                <w:sz w:val="20"/>
                <w:color w:val="392c69"/>
              </w:rPr>
              <w:t xml:space="preserve">, от 21.10.2021 </w:t>
            </w:r>
            <w:hyperlink w:history="0" r:id="rId24"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color w:val="392c69"/>
              </w:rPr>
              <w:t xml:space="preserve">,</w:t>
            </w:r>
          </w:p>
          <w:p>
            <w:pPr>
              <w:pStyle w:val="0"/>
              <w:jc w:val="center"/>
            </w:pPr>
            <w:r>
              <w:rPr>
                <w:sz w:val="20"/>
                <w:color w:val="392c69"/>
              </w:rPr>
              <w:t xml:space="preserve">от 16.12.2021 </w:t>
            </w:r>
            <w:hyperlink w:history="0" r:id="rId25"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color w:val="392c69"/>
              </w:rPr>
              <w:t xml:space="preserve">, от 03.03.2022 </w:t>
            </w:r>
            <w:hyperlink w:history="0" r:id="rId26" w:tooltip="Постановление Правительства Свердловской области от 03.03.2022 N 153-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153-ПП</w:t>
              </w:r>
            </w:hyperlink>
            <w:r>
              <w:rPr>
                <w:sz w:val="20"/>
                <w:color w:val="392c69"/>
              </w:rPr>
              <w:t xml:space="preserve">, от 11.08.2022 </w:t>
            </w:r>
            <w:hyperlink w:history="0" r:id="rId27" w:tooltip="Постановление Правительства Свердловской области от 11.08.2022 N 54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547-ПП</w:t>
              </w:r>
            </w:hyperlink>
            <w:r>
              <w:rPr>
                <w:sz w:val="20"/>
                <w:color w:val="392c69"/>
              </w:rPr>
              <w:t xml:space="preserve">,</w:t>
            </w:r>
          </w:p>
          <w:p>
            <w:pPr>
              <w:pStyle w:val="0"/>
              <w:jc w:val="center"/>
            </w:pPr>
            <w:r>
              <w:rPr>
                <w:sz w:val="20"/>
                <w:color w:val="392c69"/>
              </w:rPr>
              <w:t xml:space="preserve">от 18.01.2023 </w:t>
            </w:r>
            <w:hyperlink w:history="0" r:id="rId28" w:tooltip="Постановление Правительства Свердловской области от 18.01.2023 N 35-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Федеральными законами от 15 мая 1991 года </w:t>
      </w:r>
      <w:hyperlink w:history="0" r:id="rId2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N 1244-1</w:t>
        </w:r>
      </w:hyperlink>
      <w:r>
        <w:rPr>
          <w:sz w:val="20"/>
        </w:rPr>
        <w:t xml:space="preserve"> "О социальной защите граждан, подвергшихся воздействию радиации вследствие катастрофы на Чернобыльской АЭС", от 12 января 1995 года </w:t>
      </w:r>
      <w:hyperlink w:history="0" r:id="rId30" w:tooltip="Федеральный закон от 12.01.1995 N 5-ФЗ (ред. от 17.02.2023) &quot;О ветеранах&quot; {КонсультантПлюс}">
        <w:r>
          <w:rPr>
            <w:sz w:val="20"/>
            <w:color w:val="0000ff"/>
          </w:rPr>
          <w:t xml:space="preserve">N 5-ФЗ</w:t>
        </w:r>
      </w:hyperlink>
      <w:r>
        <w:rPr>
          <w:sz w:val="20"/>
        </w:rPr>
        <w:t xml:space="preserve"> "О ветеранах", от 24 ноября 1995 года </w:t>
      </w:r>
      <w:hyperlink w:history="0" r:id="rId3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от 26 ноября 1998 года </w:t>
      </w:r>
      <w:hyperlink w:history="0" r:id="rId32"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N 175-ФЗ</w:t>
        </w:r>
      </w:hyperlink>
      <w:r>
        <w:rPr>
          <w:sz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w:history="0" r:id="rId33"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N 2-ФЗ</w:t>
        </w:r>
      </w:hyperlink>
      <w:r>
        <w:rPr>
          <w:sz w:val="20"/>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w:history="0" r:id="rId34"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w:history="0" r:id="rId35" w:tooltip="Закон Свердловской области от 09.10.2009 N 79-ОЗ (ред. от 14.07.2022)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quot; (принят Областной Думой Законодательного Собрания Свердловской области 29.09.2009) (вместе с &quot;Методикой распределения субвенций из областного бюджета бюджетам муниципальных образо {КонсультантПлюс}">
        <w:r>
          <w:rPr>
            <w:sz w:val="20"/>
            <w:color w:val="0000ff"/>
          </w:rPr>
          <w:t xml:space="preserve">Законом</w:t>
        </w:r>
      </w:hyperlink>
      <w:r>
        <w:rPr>
          <w:sz w:val="20"/>
        </w:rPr>
        <w:t xml:space="preserve"> Свердловской области от 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Правительство Свердловской области постановляет:</w:t>
      </w:r>
    </w:p>
    <w:p>
      <w:pPr>
        <w:pStyle w:val="0"/>
        <w:spacing w:before="200" w:line-rule="auto"/>
        <w:ind w:firstLine="540"/>
        <w:jc w:val="both"/>
      </w:pPr>
      <w:r>
        <w:rPr>
          <w:sz w:val="20"/>
        </w:rPr>
        <w:t xml:space="preserve">1. Утвердить </w:t>
      </w:r>
      <w:hyperlink w:history="0" w:anchor="P41" w:tooltip="ПОРЯДОК">
        <w:r>
          <w:rPr>
            <w:sz w:val="20"/>
            <w:color w:val="0000ff"/>
          </w:rPr>
          <w:t xml:space="preserve">Порядок</w:t>
        </w:r>
      </w:hyperlink>
      <w:r>
        <w:rPr>
          <w:sz w:val="20"/>
        </w:rPr>
        <w:t xml:space="preserve">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(прилагается).</w:t>
      </w:r>
    </w:p>
    <w:p>
      <w:pPr>
        <w:pStyle w:val="0"/>
        <w:spacing w:before="200" w:line-rule="auto"/>
        <w:ind w:firstLine="540"/>
        <w:jc w:val="both"/>
      </w:pPr>
      <w:r>
        <w:rPr>
          <w:sz w:val="20"/>
        </w:rPr>
        <w:t xml:space="preserve">2. Признать утратившим силу </w:t>
      </w:r>
      <w:hyperlink w:history="0" r:id="rId36" w:tooltip="Постановление Правительства Свердловской области от 29.10.2009 N 1557-ПП (ред. от 07.10.2011) &quo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quot; ------------ Утратил силу или отменен {КонсультантПлюс}">
        <w:r>
          <w:rPr>
            <w:sz w:val="20"/>
            <w:color w:val="0000ff"/>
          </w:rPr>
          <w:t xml:space="preserve">Постановление</w:t>
        </w:r>
      </w:hyperlink>
      <w:r>
        <w:rPr>
          <w:sz w:val="20"/>
        </w:rPr>
        <w:t xml:space="preserve"> Правительства Свердловской области от 29.10.2009 N 1557-ПП "О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 ("Областная газета", 2009, 7 ноября, N 334-335) с изменениями, внесенными Постановлениями Правительства Свердловской области от 20.11.2009 </w:t>
      </w:r>
      <w:hyperlink w:history="0" r:id="rId37" w:tooltip="Постановление Правительства Свердловской области от 20.11.2009 N 1680-ПП &quot;О внесении изменений в Порядок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 утвержденный Постановлением Правительства Свердловской области от 29.10.2009 N 1557-ПП &quot;О Порядке рассмотрения заявлений о частичной компенсации расходов на оплат ------------ Утратил силу или отменен {КонсультантПлюс}">
        <w:r>
          <w:rPr>
            <w:sz w:val="20"/>
            <w:color w:val="0000ff"/>
          </w:rPr>
          <w:t xml:space="preserve">N 1680-ПП</w:t>
        </w:r>
      </w:hyperlink>
      <w:r>
        <w:rPr>
          <w:sz w:val="20"/>
        </w:rPr>
        <w:t xml:space="preserve"> ("Областная газета", 2009, 28 ноября, N 364-365), от 23.06.2010 </w:t>
      </w:r>
      <w:hyperlink w:history="0" r:id="rId38" w:tooltip="Постановление Правительства Свердловской области от 23.06.2010 N 946-ПП &quot;О внесении изменений в Постановление Правительства Свердловской области от 29.10.2009 N 1557-ПП &quo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quot; ------------ Утратил силу или отменен {КонсультантПлюс}">
        <w:r>
          <w:rPr>
            <w:sz w:val="20"/>
            <w:color w:val="0000ff"/>
          </w:rPr>
          <w:t xml:space="preserve">N 946-ПП</w:t>
        </w:r>
      </w:hyperlink>
      <w:r>
        <w:rPr>
          <w:sz w:val="20"/>
        </w:rPr>
        <w:t xml:space="preserve"> ("Областная газета", 2010, 30 июня, N 229-230), от 25.01.2011 </w:t>
      </w:r>
      <w:hyperlink w:history="0" r:id="rId39" w:tooltip="Постановление Правительства Свердловской области от 25.01.2011 N 32-ПП &quot;О внесении изменений в Постановление Правительства Свердловской области от 29.10.2009 N 1557-ПП &quot;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ится к ведению Российской Федерации&quot; ------------ Утратил силу или отменен {КонсультантПлюс}">
        <w:r>
          <w:rPr>
            <w:sz w:val="20"/>
            <w:color w:val="0000ff"/>
          </w:rPr>
          <w:t xml:space="preserve">N 32-ПП</w:t>
        </w:r>
      </w:hyperlink>
      <w:r>
        <w:rPr>
          <w:sz w:val="20"/>
        </w:rPr>
        <w:t xml:space="preserve"> ("Областная газета", 2011, 1 февраля, N 27-28), от 07.10.2011 </w:t>
      </w:r>
      <w:hyperlink w:history="0" r:id="rId40" w:tooltip="Постановление Правительства Свердловской области от 07.10.2011 N 1340-ПП &quot;О внесении изменений в Порядки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граждан&quot; ------------ Недействующая редакция {КонсультантПлюс}">
        <w:r>
          <w:rPr>
            <w:sz w:val="20"/>
            <w:color w:val="0000ff"/>
          </w:rPr>
          <w:t xml:space="preserve">N 1340-ПП</w:t>
        </w:r>
      </w:hyperlink>
      <w:r>
        <w:rPr>
          <w:sz w:val="20"/>
        </w:rPr>
        <w:t xml:space="preserve"> ("Областная газета", 2011, 14 октября, N 375-376).</w:t>
      </w:r>
    </w:p>
    <w:p>
      <w:pPr>
        <w:pStyle w:val="0"/>
        <w:spacing w:before="200" w:line-rule="auto"/>
        <w:ind w:firstLine="540"/>
        <w:jc w:val="both"/>
      </w:pPr>
      <w:r>
        <w:rPr>
          <w:sz w:val="20"/>
        </w:rPr>
        <w:t xml:space="preserve">3. Контроль за исполнением настоящего Постановления возложить на Заместителя Губернатора Свердловской области П.В. Крекова.</w:t>
      </w:r>
    </w:p>
    <w:p>
      <w:pPr>
        <w:pStyle w:val="0"/>
        <w:jc w:val="both"/>
      </w:pPr>
      <w:r>
        <w:rPr>
          <w:sz w:val="20"/>
        </w:rPr>
        <w:t xml:space="preserve">(в ред. Постановлений Правительства Свердловской области от 23.03.2017 </w:t>
      </w:r>
      <w:hyperlink w:history="0" r:id="rId41"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rPr>
        <w:t xml:space="preserve">, от 28.06.2019 </w:t>
      </w:r>
      <w:hyperlink w:history="0" r:id="rId42"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rPr>
        <w:t xml:space="preserve">)</w:t>
      </w:r>
    </w:p>
    <w:p>
      <w:pPr>
        <w:pStyle w:val="0"/>
        <w:spacing w:before="200" w:line-rule="auto"/>
        <w:ind w:firstLine="540"/>
        <w:jc w:val="both"/>
      </w:pPr>
      <w:r>
        <w:rPr>
          <w:sz w:val="20"/>
        </w:rPr>
        <w:t xml:space="preserve">4. Настоящее Постановление опубликовать в "Областной газете".</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Свердловской области</w:t>
      </w:r>
    </w:p>
    <w:p>
      <w:pPr>
        <w:pStyle w:val="0"/>
        <w:jc w:val="right"/>
      </w:pPr>
      <w:r>
        <w:rPr>
          <w:sz w:val="20"/>
        </w:rPr>
        <w:t xml:space="preserve">Д.В.ПАСЛЕР</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26 июня 2012 г. N 688-ПП</w:t>
      </w:r>
    </w:p>
    <w:p>
      <w:pPr>
        <w:pStyle w:val="0"/>
      </w:pPr>
      <w:r>
        <w:rPr>
          <w:sz w:val="20"/>
        </w:rPr>
      </w:r>
    </w:p>
    <w:bookmarkStart w:id="41" w:name="P41"/>
    <w:bookmarkEnd w:id="41"/>
    <w:p>
      <w:pPr>
        <w:pStyle w:val="2"/>
        <w:jc w:val="center"/>
      </w:pPr>
      <w:r>
        <w:rPr>
          <w:sz w:val="20"/>
        </w:rPr>
        <w:t xml:space="preserve">ПОРЯДОК</w:t>
      </w:r>
    </w:p>
    <w:p>
      <w:pPr>
        <w:pStyle w:val="2"/>
        <w:jc w:val="center"/>
      </w:pPr>
      <w:r>
        <w:rPr>
          <w:sz w:val="20"/>
        </w:rPr>
        <w:t xml:space="preserve">НАЗНАЧЕНИЯ И ВЫПЛАТЫ КОМПЕНСАЦИЙ РАСХОДОВ НА ОПЛАТУ</w:t>
      </w:r>
    </w:p>
    <w:p>
      <w:pPr>
        <w:pStyle w:val="2"/>
        <w:jc w:val="center"/>
      </w:pPr>
      <w:r>
        <w:rPr>
          <w:sz w:val="20"/>
        </w:rPr>
        <w:t xml:space="preserve">ЖИЛОГО ПОМЕЩЕНИЯ И КОММУНАЛЬНЫХ УСЛУГ ОТДЕЛЬНЫМ КАТЕГОРИЯМ</w:t>
      </w:r>
    </w:p>
    <w:p>
      <w:pPr>
        <w:pStyle w:val="2"/>
        <w:jc w:val="center"/>
      </w:pPr>
      <w:r>
        <w:rPr>
          <w:sz w:val="20"/>
        </w:rPr>
        <w:t xml:space="preserve">ГРАЖДАН, ОКАЗАНИЕ МЕР СОЦИАЛЬНОЙ ПОДДЕРЖКИ КОТОРЫМ</w:t>
      </w:r>
    </w:p>
    <w:p>
      <w:pPr>
        <w:pStyle w:val="2"/>
        <w:jc w:val="center"/>
      </w:pPr>
      <w:r>
        <w:rPr>
          <w:sz w:val="20"/>
        </w:rPr>
        <w:t xml:space="preserve">ОТНОСИТСЯ К ВЕДЕНИЮ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13.11.2013 </w:t>
            </w:r>
            <w:hyperlink w:history="0" r:id="rId43" w:tooltip="Постановление Правительства Свердловской области от 13.11.2013 N 1385-ПП &quot;О внесении изменений в Постановление Правительства Свердловской области от 26.06.2012 N 688-ПП &quo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quot; {КонсультантПлюс}">
              <w:r>
                <w:rPr>
                  <w:sz w:val="20"/>
                  <w:color w:val="0000ff"/>
                </w:rPr>
                <w:t xml:space="preserve">N 1385-ПП</w:t>
              </w:r>
            </w:hyperlink>
            <w:r>
              <w:rPr>
                <w:sz w:val="20"/>
                <w:color w:val="392c69"/>
              </w:rPr>
              <w:t xml:space="preserve">, от 15.07.2014 </w:t>
            </w:r>
            <w:hyperlink w:history="0" r:id="rId44"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color w:val="392c69"/>
              </w:rPr>
              <w:t xml:space="preserve">, от 06.03.2015 </w:t>
            </w:r>
            <w:hyperlink w:history="0" r:id="rId45"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color w:val="392c69"/>
              </w:rPr>
              <w:t xml:space="preserve">,</w:t>
            </w:r>
          </w:p>
          <w:p>
            <w:pPr>
              <w:pStyle w:val="0"/>
              <w:jc w:val="center"/>
            </w:pPr>
            <w:r>
              <w:rPr>
                <w:sz w:val="20"/>
                <w:color w:val="392c69"/>
              </w:rPr>
              <w:t xml:space="preserve">от 23.03.2017 </w:t>
            </w:r>
            <w:hyperlink w:history="0" r:id="rId46"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color w:val="392c69"/>
              </w:rPr>
              <w:t xml:space="preserve">, от 12.10.2017 </w:t>
            </w:r>
            <w:hyperlink w:history="0" r:id="rId47"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13.09.2018 </w:t>
            </w:r>
            <w:hyperlink w:history="0" r:id="rId48"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color w:val="392c69"/>
              </w:rPr>
              <w:t xml:space="preserve">,</w:t>
            </w:r>
          </w:p>
          <w:p>
            <w:pPr>
              <w:pStyle w:val="0"/>
              <w:jc w:val="center"/>
            </w:pPr>
            <w:r>
              <w:rPr>
                <w:sz w:val="20"/>
                <w:color w:val="392c69"/>
              </w:rPr>
              <w:t xml:space="preserve">от 04.10.2018 </w:t>
            </w:r>
            <w:hyperlink w:history="0" r:id="rId49" w:tooltip="Постановление Правительства Свердловской области от 04.10.2018 N 653-ПП (ред. от 20.01.2022)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653-ПП</w:t>
              </w:r>
            </w:hyperlink>
            <w:r>
              <w:rPr>
                <w:sz w:val="20"/>
                <w:color w:val="392c69"/>
              </w:rPr>
              <w:t xml:space="preserve">, от 25.10.2018 </w:t>
            </w:r>
            <w:hyperlink w:history="0" r:id="rId50" w:tooltip="Постановление Правительства Свердловской области от 25.10.2018 N 734-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734-ПП</w:t>
              </w:r>
            </w:hyperlink>
            <w:r>
              <w:rPr>
                <w:sz w:val="20"/>
                <w:color w:val="392c69"/>
              </w:rPr>
              <w:t xml:space="preserve">, от 28.06.2019 </w:t>
            </w:r>
            <w:hyperlink w:history="0" r:id="rId51"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color w:val="392c69"/>
              </w:rPr>
              <w:t xml:space="preserve">,</w:t>
            </w:r>
          </w:p>
          <w:p>
            <w:pPr>
              <w:pStyle w:val="0"/>
              <w:jc w:val="center"/>
            </w:pPr>
            <w:r>
              <w:rPr>
                <w:sz w:val="20"/>
                <w:color w:val="392c69"/>
              </w:rPr>
              <w:t xml:space="preserve">от 14.11.2019 </w:t>
            </w:r>
            <w:hyperlink w:history="0" r:id="rId52" w:tooltip="Постановление Правительства Свердловской области от 14.11.2019 N 799-ПП &quot;О внесении изменения в Порядок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ый Постановлением Правительства Свердловской области от 26.06.2012 N 688-ПП, и признании утратившим силу Постановления Правительства Свердловской области от 17.05.2010 N 772-ПП &quot;Об утверждении П {КонсультантПлюс}">
              <w:r>
                <w:rPr>
                  <w:sz w:val="20"/>
                  <w:color w:val="0000ff"/>
                </w:rPr>
                <w:t xml:space="preserve">N 799-ПП</w:t>
              </w:r>
            </w:hyperlink>
            <w:r>
              <w:rPr>
                <w:sz w:val="20"/>
                <w:color w:val="392c69"/>
              </w:rPr>
              <w:t xml:space="preserve">, от 02.04.2020 </w:t>
            </w:r>
            <w:hyperlink w:history="0" r:id="rId53" w:tooltip="Постановление Правительства Свердловской области от 02.04.2020 N 212-ПП (ред. от 20.01.2022) &quot;О внесении изменений в отдельные правовые акты Правительства Свердловской области и признании утратившим силу Постановления Правительства Свердловской области от 07.12.2011 N 1657-ПП &quot;Об утверждении Порядка предоставления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 {КонсультантПлюс}">
              <w:r>
                <w:rPr>
                  <w:sz w:val="20"/>
                  <w:color w:val="0000ff"/>
                </w:rPr>
                <w:t xml:space="preserve">N 212-ПП</w:t>
              </w:r>
            </w:hyperlink>
            <w:r>
              <w:rPr>
                <w:sz w:val="20"/>
                <w:color w:val="392c69"/>
              </w:rPr>
              <w:t xml:space="preserve">, от 18.06.2020 </w:t>
            </w:r>
            <w:hyperlink w:history="0" r:id="rId54" w:tooltip="Постановление Правительства Свердловской области от 18.06.2020 N 419-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419-ПП</w:t>
              </w:r>
            </w:hyperlink>
            <w:r>
              <w:rPr>
                <w:sz w:val="20"/>
                <w:color w:val="392c69"/>
              </w:rPr>
              <w:t xml:space="preserve">,</w:t>
            </w:r>
          </w:p>
          <w:p>
            <w:pPr>
              <w:pStyle w:val="0"/>
              <w:jc w:val="center"/>
            </w:pPr>
            <w:r>
              <w:rPr>
                <w:sz w:val="20"/>
                <w:color w:val="392c69"/>
              </w:rPr>
              <w:t xml:space="preserve">от 06.08.2020 </w:t>
            </w:r>
            <w:hyperlink w:history="0" r:id="rId55"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530-ПП</w:t>
              </w:r>
            </w:hyperlink>
            <w:r>
              <w:rPr>
                <w:sz w:val="20"/>
                <w:color w:val="392c69"/>
              </w:rPr>
              <w:t xml:space="preserve">, от 27.11.2020 </w:t>
            </w:r>
            <w:hyperlink w:history="0" r:id="rId5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 от 30.12.2020 </w:t>
            </w:r>
            <w:hyperlink w:history="0" r:id="rId57"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color w:val="392c69"/>
              </w:rPr>
              <w:t xml:space="preserve">,</w:t>
            </w:r>
          </w:p>
          <w:p>
            <w:pPr>
              <w:pStyle w:val="0"/>
              <w:jc w:val="center"/>
            </w:pPr>
            <w:r>
              <w:rPr>
                <w:sz w:val="20"/>
                <w:color w:val="392c69"/>
              </w:rPr>
              <w:t xml:space="preserve">от 05.08.2021 </w:t>
            </w:r>
            <w:hyperlink w:history="0" r:id="rId58"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color w:val="392c69"/>
              </w:rPr>
              <w:t xml:space="preserve">, от 16.09.2021 </w:t>
            </w:r>
            <w:hyperlink w:history="0" r:id="rId59" w:tooltip="Постановление Правительства Свердловской области от 16.09.2021 N 60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607-ПП</w:t>
              </w:r>
            </w:hyperlink>
            <w:r>
              <w:rPr>
                <w:sz w:val="20"/>
                <w:color w:val="392c69"/>
              </w:rPr>
              <w:t xml:space="preserve">, от 21.10.2021 </w:t>
            </w:r>
            <w:hyperlink w:history="0" r:id="rId60"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708-ПП</w:t>
              </w:r>
            </w:hyperlink>
            <w:r>
              <w:rPr>
                <w:sz w:val="20"/>
                <w:color w:val="392c69"/>
              </w:rPr>
              <w:t xml:space="preserve">,</w:t>
            </w:r>
          </w:p>
          <w:p>
            <w:pPr>
              <w:pStyle w:val="0"/>
              <w:jc w:val="center"/>
            </w:pPr>
            <w:r>
              <w:rPr>
                <w:sz w:val="20"/>
                <w:color w:val="392c69"/>
              </w:rPr>
              <w:t xml:space="preserve">от 16.12.2021 </w:t>
            </w:r>
            <w:hyperlink w:history="0" r:id="rId61"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color w:val="392c69"/>
              </w:rPr>
              <w:t xml:space="preserve">, от 03.03.2022 </w:t>
            </w:r>
            <w:hyperlink w:history="0" r:id="rId62" w:tooltip="Постановление Правительства Свердловской области от 03.03.2022 N 153-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153-ПП</w:t>
              </w:r>
            </w:hyperlink>
            <w:r>
              <w:rPr>
                <w:sz w:val="20"/>
                <w:color w:val="392c69"/>
              </w:rPr>
              <w:t xml:space="preserve">, от 11.08.2022 </w:t>
            </w:r>
            <w:hyperlink w:history="0" r:id="rId63" w:tooltip="Постановление Правительства Свердловской области от 11.08.2022 N 54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547-ПП</w:t>
              </w:r>
            </w:hyperlink>
            <w:r>
              <w:rPr>
                <w:sz w:val="20"/>
                <w:color w:val="392c69"/>
              </w:rPr>
              <w:t xml:space="preserve">,</w:t>
            </w:r>
          </w:p>
          <w:p>
            <w:pPr>
              <w:pStyle w:val="0"/>
              <w:jc w:val="center"/>
            </w:pPr>
            <w:r>
              <w:rPr>
                <w:sz w:val="20"/>
                <w:color w:val="392c69"/>
              </w:rPr>
              <w:t xml:space="preserve">от 18.01.2023 </w:t>
            </w:r>
            <w:hyperlink w:history="0" r:id="rId64" w:tooltip="Постановление Правительства Свердловской области от 18.01.2023 N 35-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35-ПП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Глава 1. ОБЩИЕ ПОЛОЖЕНИЯ</w:t>
      </w:r>
    </w:p>
    <w:p>
      <w:pPr>
        <w:pStyle w:val="0"/>
      </w:pPr>
      <w:r>
        <w:rPr>
          <w:sz w:val="20"/>
        </w:rPr>
      </w:r>
    </w:p>
    <w:bookmarkStart w:id="59" w:name="P59"/>
    <w:bookmarkEnd w:id="59"/>
    <w:p>
      <w:pPr>
        <w:pStyle w:val="0"/>
        <w:ind w:firstLine="540"/>
        <w:jc w:val="both"/>
      </w:pPr>
      <w:r>
        <w:rPr>
          <w:sz w:val="20"/>
        </w:rPr>
        <w:t xml:space="preserve">1. Настоящий Порядок устанавливает механизм назначения и выплаты компенсации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 социальной поддержки по оплате жилого помещения и коммунальных услуг в соответствии с </w:t>
      </w:r>
      <w:hyperlink w:history="0" r:id="rId6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от 12 января 1995 года </w:t>
      </w:r>
      <w:hyperlink w:history="0" r:id="rId66" w:tooltip="Федеральный закон от 12.01.1995 N 5-ФЗ (ред. от 17.02.2023) &quot;О ветеранах&quot; {КонсультантПлюс}">
        <w:r>
          <w:rPr>
            <w:sz w:val="20"/>
            <w:color w:val="0000ff"/>
          </w:rPr>
          <w:t xml:space="preserve">N 5-ФЗ</w:t>
        </w:r>
      </w:hyperlink>
      <w:r>
        <w:rPr>
          <w:sz w:val="20"/>
        </w:rPr>
        <w:t xml:space="preserve"> "О ветеранах", от 24 ноября 1995 года </w:t>
      </w:r>
      <w:hyperlink w:history="0" r:id="rId6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N 181-ФЗ</w:t>
        </w:r>
      </w:hyperlink>
      <w:r>
        <w:rPr>
          <w:sz w:val="20"/>
        </w:rPr>
        <w:t xml:space="preserve"> "О социальной защите инвалидов в Российской Федерации", от 26 ноября 1998 года </w:t>
      </w:r>
      <w:hyperlink w:history="0" r:id="rId6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N 175-ФЗ</w:t>
        </w:r>
      </w:hyperlink>
      <w:r>
        <w:rPr>
          <w:sz w:val="20"/>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10 января 2002 года </w:t>
      </w:r>
      <w:hyperlink w:history="0" r:id="rId69"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N 2-ФЗ</w:t>
        </w:r>
      </w:hyperlink>
      <w:r>
        <w:rPr>
          <w:sz w:val="20"/>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w:history="0" r:id="rId7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 устанавливающими меру социальной поддержки по компенсации расходов на оплату жилого помещения и коммунальных услуг для отдельных категорий граждан.</w:t>
      </w:r>
    </w:p>
    <w:p>
      <w:pPr>
        <w:pStyle w:val="0"/>
        <w:jc w:val="both"/>
      </w:pPr>
      <w:r>
        <w:rPr>
          <w:sz w:val="20"/>
        </w:rPr>
        <w:t xml:space="preserve">(в ред. Постановлений Правительства Свердловской области от 12.10.2017 </w:t>
      </w:r>
      <w:hyperlink w:history="0" r:id="rId71"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27.11.2020 </w:t>
      </w:r>
      <w:hyperlink w:history="0" r:id="rId72"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rPr>
        <w:t xml:space="preserve">)</w:t>
      </w:r>
    </w:p>
    <w:p>
      <w:pPr>
        <w:pStyle w:val="0"/>
        <w:spacing w:before="200" w:line-rule="auto"/>
        <w:ind w:firstLine="540"/>
        <w:jc w:val="both"/>
      </w:pPr>
      <w:r>
        <w:rPr>
          <w:sz w:val="20"/>
        </w:rPr>
        <w:t xml:space="preserve">2. Компенсация расходов на оплату жилого помещения и коммунальных услуг является формой предоставления меры социальной поддержки по компенсации расходов на оплату жилого помещения и коммунальных услуг (далее - компенсация расходов) в соответствии с федеральными законами, указанными в </w:t>
      </w:r>
      <w:hyperlink w:history="0" w:anchor="P59" w:tooltip="1. Настоящий Порядок устанавливает механизм назначения и выплаты компенсации расходов на оплату жилого помещения и коммунальных услуг, порядок исчисления и перерасчета размера компенсации расходов, а также случаи и порядок прекращения выплаты компенсации расходов отдельным категориям граждан, проживающих на территории Свердловской области, имеющих право на предоставление мер социальной поддержки по оплате жилого помещения и коммунальных услуг в соответствии с Законом Российской Федерации от 15 мая 1991 г...">
        <w:r>
          <w:rPr>
            <w:sz w:val="20"/>
            <w:color w:val="0000ff"/>
          </w:rPr>
          <w:t xml:space="preserve">пункте 1</w:t>
        </w:r>
      </w:hyperlink>
      <w:r>
        <w:rPr>
          <w:sz w:val="20"/>
        </w:rPr>
        <w:t xml:space="preserve"> настоящего Порядка.</w:t>
      </w:r>
    </w:p>
    <w:p>
      <w:pPr>
        <w:pStyle w:val="0"/>
        <w:jc w:val="both"/>
      </w:pPr>
      <w:r>
        <w:rPr>
          <w:sz w:val="20"/>
        </w:rPr>
        <w:t xml:space="preserve">(часть первая в ред. </w:t>
      </w:r>
      <w:hyperlink w:history="0" r:id="rId73"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При наличии в семье нескольких лиц, имеющих право на меру социальной поддержки по компенсации расходов на оплату жилого помещения и коммунальных услуг, компенсация расходов по их общему заявлению может быть предоставлена одному из них, непосредственно осуществляющему оплату жилого помещения и коммунальных услуг.</w:t>
      </w:r>
    </w:p>
    <w:p>
      <w:pPr>
        <w:pStyle w:val="0"/>
        <w:jc w:val="both"/>
      </w:pPr>
      <w:r>
        <w:rPr>
          <w:sz w:val="20"/>
        </w:rPr>
        <w:t xml:space="preserve">(в ред. </w:t>
      </w:r>
      <w:hyperlink w:history="0" r:id="rId74"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3. Компенсация расходов предоставляется на одно жилое помещение по месту жительства либо пребывания на территории Свердловской области по выбору лица, имеющего право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75"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Предоставление компенсации расходов по месту пребывания производится при условии неполучения компенсации расходов по месту жительства.</w:t>
      </w:r>
    </w:p>
    <w:p>
      <w:pPr>
        <w:pStyle w:val="0"/>
        <w:spacing w:before="200" w:line-rule="auto"/>
        <w:ind w:firstLine="540"/>
        <w:jc w:val="both"/>
      </w:pPr>
      <w:r>
        <w:rPr>
          <w:sz w:val="20"/>
        </w:rPr>
        <w:t xml:space="preserve">Предоставление компенсации расходов по месту жительства производится при условии неполучения компенсации расходов по месту пребывания.</w:t>
      </w:r>
    </w:p>
    <w:p>
      <w:pPr>
        <w:pStyle w:val="0"/>
        <w:jc w:val="both"/>
      </w:pPr>
      <w:r>
        <w:rPr>
          <w:sz w:val="20"/>
        </w:rPr>
        <w:t xml:space="preserve">(часть третья введена </w:t>
      </w:r>
      <w:hyperlink w:history="0" r:id="rId7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4. В соответствии с Жилищным </w:t>
      </w:r>
      <w:hyperlink w:history="0" r:id="rId77" w:tooltip="&quot;Жилищный кодекс Российской Федерации&quot; от 29.12.2004 N 188-ФЗ (ред. от 21.11.2022) {КонсультантПлюс}">
        <w:r>
          <w:rPr>
            <w:sz w:val="20"/>
            <w:color w:val="0000ff"/>
          </w:rPr>
          <w:t xml:space="preserve">кодексом</w:t>
        </w:r>
      </w:hyperlink>
      <w:r>
        <w:rPr>
          <w:sz w:val="20"/>
        </w:rPr>
        <w:t xml:space="preserve"> Российской Федерации компенсация расходов не предоставляется гражданам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 4 в ред. </w:t>
      </w:r>
      <w:hyperlink w:history="0" r:id="rId78"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pPr>
      <w:r>
        <w:rPr>
          <w:sz w:val="20"/>
        </w:rPr>
      </w:r>
    </w:p>
    <w:p>
      <w:pPr>
        <w:pStyle w:val="2"/>
        <w:outlineLvl w:val="1"/>
        <w:jc w:val="center"/>
      </w:pPr>
      <w:r>
        <w:rPr>
          <w:sz w:val="20"/>
        </w:rPr>
        <w:t xml:space="preserve">Глава 2. КАТЕГОРИИ ГРАЖДАН,</w:t>
      </w:r>
    </w:p>
    <w:p>
      <w:pPr>
        <w:pStyle w:val="2"/>
        <w:jc w:val="center"/>
      </w:pPr>
      <w:r>
        <w:rPr>
          <w:sz w:val="20"/>
        </w:rPr>
        <w:t xml:space="preserve">ИМЕЮЩИХ ПРАВО НА КОМПЕНСАЦИЮ РАСХОДОВ</w:t>
      </w:r>
    </w:p>
    <w:p>
      <w:pPr>
        <w:pStyle w:val="0"/>
      </w:pPr>
      <w:r>
        <w:rPr>
          <w:sz w:val="20"/>
        </w:rPr>
      </w:r>
    </w:p>
    <w:bookmarkStart w:id="76" w:name="P76"/>
    <w:bookmarkEnd w:id="76"/>
    <w:p>
      <w:pPr>
        <w:pStyle w:val="0"/>
        <w:ind w:firstLine="540"/>
        <w:jc w:val="both"/>
      </w:pPr>
      <w:r>
        <w:rPr>
          <w:sz w:val="20"/>
        </w:rPr>
        <w:t xml:space="preserve">5. Компенсация расходов предоставляется следующим категориям граждан:</w:t>
      </w:r>
    </w:p>
    <w:p>
      <w:pPr>
        <w:pStyle w:val="0"/>
        <w:jc w:val="both"/>
      </w:pPr>
      <w:r>
        <w:rPr>
          <w:sz w:val="20"/>
        </w:rPr>
        <w:t xml:space="preserve">(в ред. </w:t>
      </w:r>
      <w:hyperlink w:history="0" r:id="rId79"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1) в соответствии со </w:t>
      </w:r>
      <w:hyperlink w:history="0" r:id="rId80" w:tooltip="Федеральный закон от 12.01.1995 N 5-ФЗ (ред. от 17.02.2023) &quot;О ветеранах&quot; {КонсультантПлюс}">
        <w:r>
          <w:rPr>
            <w:sz w:val="20"/>
            <w:color w:val="0000ff"/>
          </w:rPr>
          <w:t xml:space="preserve">статьями 14</w:t>
        </w:r>
      </w:hyperlink>
      <w:r>
        <w:rPr>
          <w:sz w:val="20"/>
        </w:rPr>
        <w:t xml:space="preserve">, </w:t>
      </w:r>
      <w:hyperlink w:history="0" r:id="rId81" w:tooltip="Федеральный закон от 12.01.1995 N 5-ФЗ (ред. от 17.02.2023) &quot;О ветеранах&quot; {КонсультантПлюс}">
        <w:r>
          <w:rPr>
            <w:sz w:val="20"/>
            <w:color w:val="0000ff"/>
          </w:rPr>
          <w:t xml:space="preserve">15</w:t>
        </w:r>
      </w:hyperlink>
      <w:r>
        <w:rPr>
          <w:sz w:val="20"/>
        </w:rPr>
        <w:t xml:space="preserve">, </w:t>
      </w:r>
      <w:hyperlink w:history="0" r:id="rId82" w:tooltip="Федеральный закон от 12.01.1995 N 5-ФЗ (ред. от 17.02.2023) &quot;О ветеранах&quot; {КонсультантПлюс}">
        <w:r>
          <w:rPr>
            <w:sz w:val="20"/>
            <w:color w:val="0000ff"/>
          </w:rPr>
          <w:t xml:space="preserve">16</w:t>
        </w:r>
      </w:hyperlink>
      <w:r>
        <w:rPr>
          <w:sz w:val="20"/>
        </w:rPr>
        <w:t xml:space="preserve">, </w:t>
      </w:r>
      <w:hyperlink w:history="0" r:id="rId83" w:tooltip="Федеральный закон от 12.01.1995 N 5-ФЗ (ред. от 17.02.2023) &quot;О ветеранах&quot; {КонсультантПлюс}">
        <w:r>
          <w:rPr>
            <w:sz w:val="20"/>
            <w:color w:val="0000ff"/>
          </w:rPr>
          <w:t xml:space="preserve">18</w:t>
        </w:r>
      </w:hyperlink>
      <w:r>
        <w:rPr>
          <w:sz w:val="20"/>
        </w:rPr>
        <w:t xml:space="preserve">, </w:t>
      </w:r>
      <w:hyperlink w:history="0" r:id="rId84" w:tooltip="Федеральный закон от 12.01.1995 N 5-ФЗ (ред. от 17.02.2023) &quot;О ветеранах&quot; {КонсультантПлюс}">
        <w:r>
          <w:rPr>
            <w:sz w:val="20"/>
            <w:color w:val="0000ff"/>
          </w:rPr>
          <w:t xml:space="preserve">21</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инвалидам Великой Отечественной войны и инвалидам боевых действий;</w:t>
      </w:r>
    </w:p>
    <w:p>
      <w:pPr>
        <w:pStyle w:val="0"/>
        <w:spacing w:before="200" w:line-rule="auto"/>
        <w:ind w:firstLine="540"/>
        <w:jc w:val="both"/>
      </w:pPr>
      <w:r>
        <w:rPr>
          <w:sz w:val="20"/>
        </w:rPr>
        <w:t xml:space="preserve">военнослужащим и лицам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ставшим инвалидами вследствие ранения, контузии или увечья, полученных при исполнении обязанностей военной службы (служебных обязанностей);</w:t>
      </w:r>
    </w:p>
    <w:p>
      <w:pPr>
        <w:pStyle w:val="0"/>
        <w:jc w:val="both"/>
      </w:pPr>
      <w:r>
        <w:rPr>
          <w:sz w:val="20"/>
        </w:rPr>
        <w:t xml:space="preserve">(в ред. Постановлений Правительства Свердловской области от 25.10.2018 </w:t>
      </w:r>
      <w:hyperlink w:history="0" r:id="rId85" w:tooltip="Постановление Правительства Свердловской области от 25.10.2018 N 734-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734-ПП</w:t>
        </w:r>
      </w:hyperlink>
      <w:r>
        <w:rPr>
          <w:sz w:val="20"/>
        </w:rPr>
        <w:t xml:space="preserve">, от 02.04.2020 </w:t>
      </w:r>
      <w:hyperlink w:history="0" r:id="rId86" w:tooltip="Постановление Правительства Свердловской области от 02.04.2020 N 212-ПП (ред. от 20.01.2022) &quot;О внесении изменений в отдельные правовые акты Правительства Свердловской области и признании утратившим силу Постановления Правительства Свердловской области от 07.12.2011 N 1657-ПП &quot;Об утверждении Порядка предоставления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 {КонсультантПлюс}">
        <w:r>
          <w:rPr>
            <w:sz w:val="20"/>
            <w:color w:val="0000ff"/>
          </w:rPr>
          <w:t xml:space="preserve">N 212-ПП</w:t>
        </w:r>
      </w:hyperlink>
      <w:r>
        <w:rPr>
          <w:sz w:val="20"/>
        </w:rPr>
        <w:t xml:space="preserve">)</w:t>
      </w:r>
    </w:p>
    <w:p>
      <w:pPr>
        <w:pStyle w:val="0"/>
        <w:spacing w:before="200" w:line-rule="auto"/>
        <w:ind w:firstLine="540"/>
        <w:jc w:val="both"/>
      </w:pPr>
      <w:r>
        <w:rPr>
          <w:sz w:val="20"/>
        </w:rPr>
        <w:t xml:space="preserve">участникам Великой Отечественной войны из числа лиц, указанных в </w:t>
      </w:r>
      <w:hyperlink w:history="0" r:id="rId87" w:tooltip="Федеральный закон от 12.01.1995 N 5-ФЗ (ред. от 17.02.2023) &quot;О ветеранах&quot; {КонсультантПлюс}">
        <w:r>
          <w:rPr>
            <w:sz w:val="20"/>
            <w:color w:val="0000ff"/>
          </w:rPr>
          <w:t xml:space="preserve">подпунктах "а"</w:t>
        </w:r>
      </w:hyperlink>
      <w:r>
        <w:rPr>
          <w:sz w:val="20"/>
        </w:rPr>
        <w:t xml:space="preserve"> - </w:t>
      </w:r>
      <w:hyperlink w:history="0" r:id="rId88" w:tooltip="Федеральный закон от 12.01.1995 N 5-ФЗ (ред. от 17.02.2023) &quot;О ветеранах&quot; {КонсультантПлюс}">
        <w:r>
          <w:rPr>
            <w:sz w:val="20"/>
            <w:color w:val="0000ff"/>
          </w:rPr>
          <w:t xml:space="preserve">"ж"</w:t>
        </w:r>
      </w:hyperlink>
      <w:r>
        <w:rPr>
          <w:sz w:val="20"/>
        </w:rPr>
        <w:t xml:space="preserve"> и </w:t>
      </w:r>
      <w:hyperlink w:history="0" r:id="rId89" w:tooltip="Федеральный закон от 12.01.1995 N 5-ФЗ (ред. от 17.02.2023) &quot;О ветеранах&quot; {КонсультантПлюс}">
        <w:r>
          <w:rPr>
            <w:sz w:val="20"/>
            <w:color w:val="0000ff"/>
          </w:rPr>
          <w:t xml:space="preserve">"и" подпункта 1 пункта 1 статьи 2</w:t>
        </w:r>
      </w:hyperlink>
      <w:r>
        <w:rPr>
          <w:sz w:val="20"/>
        </w:rPr>
        <w:t xml:space="preserve"> Федерального закона от 12 января 1995 года N 5-ФЗ "О ветеранах";</w:t>
      </w:r>
    </w:p>
    <w:p>
      <w:pPr>
        <w:pStyle w:val="0"/>
        <w:spacing w:before="200" w:line-rule="auto"/>
        <w:ind w:firstLine="540"/>
        <w:jc w:val="both"/>
      </w:pPr>
      <w:r>
        <w:rPr>
          <w:sz w:val="20"/>
        </w:rPr>
        <w:t xml:space="preserve">военнослужащим, в том числе уволенным в запас (отставку),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pPr>
        <w:pStyle w:val="0"/>
        <w:spacing w:before="200" w:line-rule="auto"/>
        <w:ind w:firstLine="540"/>
        <w:jc w:val="both"/>
      </w:pPr>
      <w:r>
        <w:rPr>
          <w:sz w:val="20"/>
        </w:rPr>
        <w:t xml:space="preserve">ветеранам боевых действий из числа категорий, указанных в </w:t>
      </w:r>
      <w:hyperlink w:history="0" r:id="rId90" w:tooltip="Федеральный закон от 12.01.1995 N 5-ФЗ (ред. от 17.02.2023) &quot;О ветеранах&quot; {КонсультантПлюс}">
        <w:r>
          <w:rPr>
            <w:sz w:val="20"/>
            <w:color w:val="0000ff"/>
          </w:rPr>
          <w:t xml:space="preserve">подпунктах 1</w:t>
        </w:r>
      </w:hyperlink>
      <w:r>
        <w:rPr>
          <w:sz w:val="20"/>
        </w:rPr>
        <w:t xml:space="preserve"> - </w:t>
      </w:r>
      <w:hyperlink w:history="0" r:id="rId91" w:tooltip="Федеральный закон от 12.01.1995 N 5-ФЗ (ред. от 17.02.2023) &quot;О ветеранах&quot; {КонсультантПлюс}">
        <w:r>
          <w:rPr>
            <w:sz w:val="20"/>
            <w:color w:val="0000ff"/>
          </w:rPr>
          <w:t xml:space="preserve">4</w:t>
        </w:r>
      </w:hyperlink>
      <w:r>
        <w:rPr>
          <w:sz w:val="20"/>
        </w:rPr>
        <w:t xml:space="preserve"> и </w:t>
      </w:r>
      <w:hyperlink w:history="0" r:id="rId92" w:tooltip="Федеральный закон от 12.01.1995 N 5-ФЗ (ред. от 17.02.2023) &quot;О ветеранах&quot; {КонсультантПлюс}">
        <w:r>
          <w:rPr>
            <w:sz w:val="20"/>
            <w:color w:val="0000ff"/>
          </w:rPr>
          <w:t xml:space="preserve">8 пункта 1 статьи 3</w:t>
        </w:r>
      </w:hyperlink>
      <w:r>
        <w:rPr>
          <w:sz w:val="20"/>
        </w:rPr>
        <w:t xml:space="preserve"> Федерального закона от 12 января 1995 года N 5-ФЗ "О ветеранах";</w:t>
      </w:r>
    </w:p>
    <w:p>
      <w:pPr>
        <w:pStyle w:val="0"/>
        <w:jc w:val="both"/>
      </w:pPr>
      <w:r>
        <w:rPr>
          <w:sz w:val="20"/>
        </w:rPr>
        <w:t xml:space="preserve">(в ред. Постановлений Правительства Свердловской области от 14.11.2019 </w:t>
      </w:r>
      <w:hyperlink w:history="0" r:id="rId93" w:tooltip="Постановление Правительства Свердловской области от 14.11.2019 N 799-ПП &quot;О внесении изменения в Порядок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ый Постановлением Правительства Свердловской области от 26.06.2012 N 688-ПП, и признании утратившим силу Постановления Правительства Свердловской области от 17.05.2010 N 772-ПП &quot;Об утверждении П {КонсультантПлюс}">
        <w:r>
          <w:rPr>
            <w:sz w:val="20"/>
            <w:color w:val="0000ff"/>
          </w:rPr>
          <w:t xml:space="preserve">N 799-ПП</w:t>
        </w:r>
      </w:hyperlink>
      <w:r>
        <w:rPr>
          <w:sz w:val="20"/>
        </w:rPr>
        <w:t xml:space="preserve">, от 11.08.2022 </w:t>
      </w:r>
      <w:hyperlink w:history="0" r:id="rId94" w:tooltip="Постановление Правительства Свердловской области от 11.08.2022 N 54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547-ПП</w:t>
        </w:r>
      </w:hyperlink>
      <w:r>
        <w:rPr>
          <w:sz w:val="20"/>
        </w:rPr>
        <w:t xml:space="preserve">)</w:t>
      </w:r>
    </w:p>
    <w:p>
      <w:pPr>
        <w:pStyle w:val="0"/>
        <w:spacing w:before="200" w:line-rule="auto"/>
        <w:ind w:firstLine="540"/>
        <w:jc w:val="both"/>
      </w:pPr>
      <w:r>
        <w:rPr>
          <w:sz w:val="20"/>
        </w:rPr>
        <w:t xml:space="preserve">гражданам, признанным инвалидами вследствие общего заболевания, трудового увечья и других причин (кроме граждан, инвалидность которых наступила вследствие их противоправных действий), из числа лиц, награжденных знаком "Жителю блокадного Ленинграда", и лиц, награжденных знаком "Житель осажденного Севастополя";</w:t>
      </w:r>
    </w:p>
    <w:p>
      <w:pPr>
        <w:pStyle w:val="0"/>
        <w:jc w:val="both"/>
      </w:pPr>
      <w:r>
        <w:rPr>
          <w:sz w:val="20"/>
        </w:rPr>
        <w:t xml:space="preserve">(в ред. </w:t>
      </w:r>
      <w:hyperlink w:history="0" r:id="rId95" w:tooltip="Постановление Правительства Свердловской области от 16.09.2021 N 60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Постановления</w:t>
        </w:r>
      </w:hyperlink>
      <w:r>
        <w:rPr>
          <w:sz w:val="20"/>
        </w:rPr>
        <w:t xml:space="preserve"> Правительства Свердловской области от 16.09.2021 N 607-ПП)</w:t>
      </w:r>
    </w:p>
    <w:p>
      <w:pPr>
        <w:pStyle w:val="0"/>
        <w:spacing w:before="200" w:line-rule="auto"/>
        <w:ind w:firstLine="540"/>
        <w:jc w:val="both"/>
      </w:pPr>
      <w:r>
        <w:rPr>
          <w:sz w:val="20"/>
        </w:rPr>
        <w:t xml:space="preserve">членам семей погибших (умерших) инвалидов войны, участников Великой Отечественной войны и ветеранов боевых действий;</w:t>
      </w:r>
    </w:p>
    <w:p>
      <w:pPr>
        <w:pStyle w:val="0"/>
        <w:spacing w:before="200" w:line-rule="auto"/>
        <w:ind w:firstLine="540"/>
        <w:jc w:val="both"/>
      </w:pPr>
      <w:r>
        <w:rPr>
          <w:sz w:val="20"/>
        </w:rPr>
        <w:t xml:space="preserve">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w:t>
      </w:r>
    </w:p>
    <w:p>
      <w:pPr>
        <w:pStyle w:val="0"/>
        <w:jc w:val="both"/>
      </w:pPr>
      <w:r>
        <w:rPr>
          <w:sz w:val="20"/>
        </w:rPr>
        <w:t xml:space="preserve">(в ред. Постановлений Правительства Свердловской области от 25.10.2018 </w:t>
      </w:r>
      <w:hyperlink w:history="0" r:id="rId96" w:tooltip="Постановление Правительства Свердловской области от 25.10.2018 N 734-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N 734-ПП</w:t>
        </w:r>
      </w:hyperlink>
      <w:r>
        <w:rPr>
          <w:sz w:val="20"/>
        </w:rPr>
        <w:t xml:space="preserve">, от 02.04.2020 </w:t>
      </w:r>
      <w:hyperlink w:history="0" r:id="rId97" w:tooltip="Постановление Правительства Свердловской области от 02.04.2020 N 212-ПП (ред. от 20.01.2022) &quot;О внесении изменений в отдельные правовые акты Правительства Свердловской области и признании утратившим силу Постановления Правительства Свердловской области от 07.12.2011 N 1657-ПП &quot;Об утверждении Порядка предоставления гражданам, проживающим на территории Свердловской области, ставшим инвалидами вследствие увечья (ранения, травмы, контузии) или заболевания, полученных в период прохождения ими военной службы, и ч {КонсультантПлюс}">
        <w:r>
          <w:rPr>
            <w:sz w:val="20"/>
            <w:color w:val="0000ff"/>
          </w:rPr>
          <w:t xml:space="preserve">N 212-ПП</w:t>
        </w:r>
      </w:hyperlink>
      <w:r>
        <w:rPr>
          <w:sz w:val="20"/>
        </w:rPr>
        <w:t xml:space="preserve">)</w:t>
      </w:r>
    </w:p>
    <w:bookmarkStart w:id="91" w:name="P91"/>
    <w:bookmarkEnd w:id="91"/>
    <w:p>
      <w:pPr>
        <w:pStyle w:val="0"/>
        <w:spacing w:before="200" w:line-rule="auto"/>
        <w:ind w:firstLine="540"/>
        <w:jc w:val="both"/>
      </w:pPr>
      <w:r>
        <w:rPr>
          <w:sz w:val="20"/>
        </w:rPr>
        <w:t xml:space="preserve">2) в соответствии со </w:t>
      </w:r>
      <w:hyperlink w:history="0" r:id="rId9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статьей 17</w:t>
        </w:r>
      </w:hyperlink>
      <w:r>
        <w:rPr>
          <w:sz w:val="20"/>
        </w:rPr>
        <w:t xml:space="preserve"> Федерального закона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инвалидам, в том числе ВИЧ-инфицированным - несовершеннолетним в возрасте до 18 лет;</w:t>
      </w:r>
    </w:p>
    <w:p>
      <w:pPr>
        <w:pStyle w:val="0"/>
        <w:spacing w:before="200" w:line-rule="auto"/>
        <w:ind w:firstLine="540"/>
        <w:jc w:val="both"/>
      </w:pPr>
      <w:r>
        <w:rPr>
          <w:sz w:val="20"/>
        </w:rPr>
        <w:t xml:space="preserve">семьям, имеющим детей-инвалидов;</w:t>
      </w:r>
    </w:p>
    <w:p>
      <w:pPr>
        <w:pStyle w:val="0"/>
        <w:spacing w:before="200" w:line-rule="auto"/>
        <w:ind w:firstLine="540"/>
        <w:jc w:val="both"/>
      </w:pPr>
      <w:r>
        <w:rPr>
          <w:sz w:val="20"/>
        </w:rPr>
        <w:t xml:space="preserve">3) в соответствии с </w:t>
      </w:r>
      <w:hyperlink w:history="0" r:id="rId99"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гражданам, указанным в </w:t>
      </w:r>
      <w:hyperlink w:history="0" r:id="rId100"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пунктах 1</w:t>
        </w:r>
      </w:hyperlink>
      <w:r>
        <w:rPr>
          <w:sz w:val="20"/>
        </w:rPr>
        <w:t xml:space="preserve">, </w:t>
      </w:r>
      <w:hyperlink w:history="0" r:id="rId101"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2</w:t>
        </w:r>
      </w:hyperlink>
      <w:r>
        <w:rPr>
          <w:sz w:val="20"/>
        </w:rPr>
        <w:t xml:space="preserve">, </w:t>
      </w:r>
      <w:hyperlink w:history="0" r:id="rId10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3</w:t>
        </w:r>
      </w:hyperlink>
      <w:r>
        <w:rPr>
          <w:sz w:val="20"/>
        </w:rPr>
        <w:t xml:space="preserve">, </w:t>
      </w:r>
      <w:hyperlink w:history="0" r:id="rId10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6</w:t>
        </w:r>
      </w:hyperlink>
      <w:r>
        <w:rPr>
          <w:sz w:val="20"/>
        </w:rPr>
        <w:t xml:space="preserve"> (из числа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 </w:t>
      </w:r>
      <w:hyperlink w:history="0" r:id="rId10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12 статьи 13</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семьям, в том числе вдовам (вдовцам) умерших участников ликвидации последствий катастрофы на Чернобыльской АЭС из числа граждан, указанных в </w:t>
      </w:r>
      <w:hyperlink w:history="0" r:id="rId10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пункте 3 статьи 13</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семьям, потерявшим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указанные в </w:t>
      </w:r>
      <w:hyperlink w:history="0" r:id="rId106"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 14</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последующим поколениям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pPr>
        <w:pStyle w:val="0"/>
        <w:spacing w:before="200" w:line-rule="auto"/>
        <w:ind w:firstLine="540"/>
        <w:jc w:val="both"/>
      </w:pPr>
      <w:r>
        <w:rPr>
          <w:sz w:val="20"/>
        </w:rPr>
        <w:t xml:space="preserve">4) в соответствии с Федеральным </w:t>
      </w:r>
      <w:hyperlink w:history="0" r:id="rId10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гражданам, указанным в </w:t>
      </w:r>
      <w:hyperlink w:history="0" r:id="rId10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пунктах 1</w:t>
        </w:r>
      </w:hyperlink>
      <w:r>
        <w:rPr>
          <w:sz w:val="20"/>
        </w:rPr>
        <w:t xml:space="preserve">, </w:t>
      </w:r>
      <w:hyperlink w:history="0" r:id="rId109"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3 статьи 1</w:t>
        </w:r>
      </w:hyperlink>
      <w:r>
        <w:rPr>
          <w:sz w:val="20"/>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семьям, потерявшим кормильца из числа граждан, указанных в </w:t>
      </w:r>
      <w:hyperlink w:history="0" r:id="rId110"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статьях 2</w:t>
        </w:r>
      </w:hyperlink>
      <w:r>
        <w:rPr>
          <w:sz w:val="20"/>
        </w:rPr>
        <w:t xml:space="preserve"> и </w:t>
      </w:r>
      <w:hyperlink w:history="0" r:id="rId111"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3</w:t>
        </w:r>
      </w:hyperlink>
      <w:r>
        <w:rPr>
          <w:sz w:val="20"/>
        </w:rP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5) в соответствии с Федеральным </w:t>
      </w:r>
      <w:hyperlink w:history="0" r:id="rId112"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законом</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более 25 сЗв (бэр);</w:t>
      </w:r>
    </w:p>
    <w:p>
      <w:pPr>
        <w:pStyle w:val="0"/>
        <w:spacing w:before="200" w:line-rule="auto"/>
        <w:ind w:firstLine="540"/>
        <w:jc w:val="both"/>
      </w:pPr>
      <w:r>
        <w:rPr>
          <w:sz w:val="20"/>
        </w:rPr>
        <w:t xml:space="preserve">6) в соответствии с </w:t>
      </w:r>
      <w:hyperlink w:history="0" r:id="rId113"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w:t>
      </w:r>
    </w:p>
    <w:p>
      <w:pPr>
        <w:pStyle w:val="0"/>
        <w:spacing w:before="200" w:line-rule="auto"/>
        <w:ind w:firstLine="540"/>
        <w:jc w:val="both"/>
      </w:pPr>
      <w:r>
        <w:rPr>
          <w:sz w:val="20"/>
        </w:rPr>
        <w:t xml:space="preserve">гражданам из подразделений особого риска;</w:t>
      </w:r>
    </w:p>
    <w:p>
      <w:pPr>
        <w:pStyle w:val="0"/>
        <w:spacing w:before="200" w:line-rule="auto"/>
        <w:ind w:firstLine="540"/>
        <w:jc w:val="both"/>
      </w:pPr>
      <w:r>
        <w:rPr>
          <w:sz w:val="20"/>
        </w:rPr>
        <w:t xml:space="preserve">семьям, потерявшим кормильца из числа граждан из подразделений особого риска.</w:t>
      </w:r>
    </w:p>
    <w:p>
      <w:pPr>
        <w:pStyle w:val="0"/>
      </w:pPr>
      <w:r>
        <w:rPr>
          <w:sz w:val="20"/>
        </w:rPr>
      </w:r>
    </w:p>
    <w:p>
      <w:pPr>
        <w:pStyle w:val="2"/>
        <w:outlineLvl w:val="1"/>
        <w:jc w:val="center"/>
      </w:pPr>
      <w:r>
        <w:rPr>
          <w:sz w:val="20"/>
        </w:rPr>
        <w:t xml:space="preserve">Глава 3. ПОРЯДОК НАЗНАЧЕНИЯ И ВЫПЛАТЫ КОМПЕНСАЦИИ РАСХОДОВ</w:t>
      </w:r>
    </w:p>
    <w:p>
      <w:pPr>
        <w:pStyle w:val="0"/>
      </w:pPr>
      <w:r>
        <w:rPr>
          <w:sz w:val="20"/>
        </w:rPr>
      </w:r>
    </w:p>
    <w:bookmarkStart w:id="112" w:name="P112"/>
    <w:bookmarkEnd w:id="112"/>
    <w:p>
      <w:pPr>
        <w:pStyle w:val="0"/>
        <w:ind w:firstLine="540"/>
        <w:jc w:val="both"/>
      </w:pPr>
      <w:r>
        <w:rPr>
          <w:sz w:val="20"/>
        </w:rPr>
        <w:t xml:space="preserve">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w:t>
      </w:r>
      <w:hyperlink w:history="0" w:anchor="P294" w:tooltip="                                 ЗАЯВЛЕНИЕ">
        <w:r>
          <w:rPr>
            <w:sz w:val="20"/>
            <w:color w:val="0000ff"/>
          </w:rPr>
          <w:t xml:space="preserve">форме</w:t>
        </w:r>
      </w:hyperlink>
      <w:r>
        <w:rPr>
          <w:sz w:val="20"/>
        </w:rPr>
        <w:t xml:space="preserve"> согласно приложению N 1 к настоящему Порядку и информации, необходимой для назначения компенсации расходов, предоставляемой органами и организациями различных форм собственности, содержащей следующие сведения:</w:t>
      </w:r>
    </w:p>
    <w:p>
      <w:pPr>
        <w:pStyle w:val="0"/>
        <w:spacing w:before="200" w:line-rule="auto"/>
        <w:ind w:firstLine="540"/>
        <w:jc w:val="both"/>
      </w:pPr>
      <w:r>
        <w:rPr>
          <w:sz w:val="20"/>
        </w:rPr>
        <w:t xml:space="preserve">1) о праве заявителя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14"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pPr>
        <w:pStyle w:val="0"/>
        <w:spacing w:before="200" w:line-rule="auto"/>
        <w:ind w:firstLine="540"/>
        <w:jc w:val="both"/>
      </w:pPr>
      <w:r>
        <w:rPr>
          <w:sz w:val="20"/>
        </w:rPr>
        <w:t xml:space="preserve">3)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0"/>
        <w:spacing w:before="200" w:line-rule="auto"/>
        <w:ind w:firstLine="540"/>
        <w:jc w:val="both"/>
      </w:pPr>
      <w:r>
        <w:rPr>
          <w:sz w:val="20"/>
        </w:rPr>
        <w:t xml:space="preserve">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(подп. 4 в ред. </w:t>
      </w:r>
      <w:hyperlink w:history="0" r:id="rId115"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5) описание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pPr>
        <w:pStyle w:val="0"/>
        <w:spacing w:before="200" w:line-rule="auto"/>
        <w:ind w:firstLine="540"/>
        <w:jc w:val="both"/>
      </w:pPr>
      <w:r>
        <w:rPr>
          <w:sz w:val="20"/>
        </w:rPr>
        <w:t xml:space="preserve">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pPr>
        <w:pStyle w:val="0"/>
        <w:jc w:val="both"/>
      </w:pPr>
      <w:r>
        <w:rPr>
          <w:sz w:val="20"/>
        </w:rPr>
        <w:t xml:space="preserve">(подп. 6 в ред. </w:t>
      </w:r>
      <w:hyperlink w:history="0" r:id="rId11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7. Заявление о назначении компенсации расходов может быть подано в уполномоченный орган посредством личного обращения, направления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В последнем случае заявление должно быть подписано электронной подписью заявителя.</w:t>
      </w:r>
    </w:p>
    <w:p>
      <w:pPr>
        <w:pStyle w:val="0"/>
        <w:jc w:val="both"/>
      </w:pPr>
      <w:r>
        <w:rPr>
          <w:sz w:val="20"/>
        </w:rPr>
        <w:t xml:space="preserve">(п. 7 в ред. </w:t>
      </w:r>
      <w:hyperlink w:history="0" r:id="rId117" w:tooltip="Постановление Правительства Свердловской области от 16.09.2021 N 60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Постановления</w:t>
        </w:r>
      </w:hyperlink>
      <w:r>
        <w:rPr>
          <w:sz w:val="20"/>
        </w:rPr>
        <w:t xml:space="preserve"> Правительства Свердловской области от 16.09.2021 N 607-ПП)</w:t>
      </w:r>
    </w:p>
    <w:p>
      <w:pPr>
        <w:pStyle w:val="0"/>
        <w:spacing w:before="200" w:line-rule="auto"/>
        <w:ind w:firstLine="540"/>
        <w:jc w:val="both"/>
      </w:pPr>
      <w:r>
        <w:rPr>
          <w:sz w:val="20"/>
        </w:rPr>
        <w:t xml:space="preserve">8. Для принятия решения о назначении либо об отказе в назначении компенсации расходов уполномоченный орган в течение двух рабочих дней запрашивает информацию, указанную в </w:t>
      </w:r>
      <w:hyperlink w:history="0" w:anchor="P112"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форме согласно приложению N 1 к настоящему Порядку и информации, ...">
        <w:r>
          <w:rPr>
            <w:sz w:val="20"/>
            <w:color w:val="0000ff"/>
          </w:rPr>
          <w:t xml:space="preserve">пункте 6</w:t>
        </w:r>
      </w:hyperlink>
      <w:r>
        <w:rPr>
          <w:sz w:val="20"/>
        </w:rPr>
        <w:t xml:space="preserve"> настоящего Порядка, в органах и организациях различных форм собственности, обладающих данной информацией, в том числе в электронной форме.</w:t>
      </w:r>
    </w:p>
    <w:p>
      <w:pPr>
        <w:pStyle w:val="0"/>
        <w:spacing w:before="200" w:line-rule="auto"/>
        <w:ind w:firstLine="540"/>
        <w:jc w:val="both"/>
      </w:pPr>
      <w:r>
        <w:rPr>
          <w:sz w:val="20"/>
        </w:rPr>
        <w:t xml:space="preserve">Для принятия решения о назначении либо об отказе в назначении компенсации расходов (или для подтверждения права на меру социальной поддержки по компенсации расходов на оплату жилого помещения и коммунальных услуг) заявителям, указанным в </w:t>
      </w:r>
      <w:hyperlink w:history="0" w:anchor="P91" w:tooltip="2) в соответствии со статьей 17 Федерального закона от 24 ноября 1995 года N 181-ФЗ &quot;О социальной защите инвалидов в Российской Федерации&quot;:">
        <w:r>
          <w:rPr>
            <w:sz w:val="20"/>
            <w:color w:val="0000ff"/>
          </w:rPr>
          <w:t xml:space="preserve">подпункте 2 пункта 5</w:t>
        </w:r>
      </w:hyperlink>
      <w:r>
        <w:rPr>
          <w:sz w:val="20"/>
        </w:rPr>
        <w:t xml:space="preserve"> настоящего порядка, уполномоченный орган в течение двух рабочих дней со дня подачи заявления запрашивает в порядке межведомственного взаимодействия в Фонде пенсионного и социального страхования Российской Федерации сведения об инвалидности.</w:t>
      </w:r>
    </w:p>
    <w:p>
      <w:pPr>
        <w:pStyle w:val="0"/>
        <w:jc w:val="both"/>
      </w:pPr>
      <w:r>
        <w:rPr>
          <w:sz w:val="20"/>
        </w:rPr>
        <w:t xml:space="preserve">(часть введена </w:t>
      </w:r>
      <w:hyperlink w:history="0" r:id="rId118" w:tooltip="Постановление Правительства Свердловской области от 18.06.2020 N 419-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18.06.2020 N 419-ПП; в ред. Постановлений Правительства Свердловской области от 27.11.2020 </w:t>
      </w:r>
      <w:hyperlink w:history="0" r:id="rId119"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rPr>
        <w:t xml:space="preserve">, от 18.01.2023 </w:t>
      </w:r>
      <w:hyperlink w:history="0" r:id="rId120" w:tooltip="Постановление Правительства Свердловской области от 18.01.2023 N 35-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35-ПП</w:t>
        </w:r>
      </w:hyperlink>
      <w:r>
        <w:rPr>
          <w:sz w:val="20"/>
        </w:rPr>
        <w:t xml:space="preserve">)</w:t>
      </w:r>
    </w:p>
    <w:p>
      <w:pPr>
        <w:pStyle w:val="0"/>
        <w:spacing w:before="200" w:line-rule="auto"/>
        <w:ind w:firstLine="540"/>
        <w:jc w:val="both"/>
      </w:pPr>
      <w:r>
        <w:rPr>
          <w:sz w:val="20"/>
        </w:rPr>
        <w:t xml:space="preserve">Часть вторая утратила силу. - </w:t>
      </w:r>
      <w:hyperlink w:history="0" r:id="rId121"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Информацию о наличии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уполномоченный орган получает из государственной информационной системы жилищно-коммунального хозяйства.</w:t>
      </w:r>
    </w:p>
    <w:p>
      <w:pPr>
        <w:pStyle w:val="0"/>
        <w:jc w:val="both"/>
      </w:pPr>
      <w:r>
        <w:rPr>
          <w:sz w:val="20"/>
        </w:rPr>
        <w:t xml:space="preserve">(часть третья в ред. </w:t>
      </w:r>
      <w:hyperlink w:history="0" r:id="rId122"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bookmarkStart w:id="130" w:name="P130"/>
    <w:bookmarkEnd w:id="130"/>
    <w:p>
      <w:pPr>
        <w:pStyle w:val="0"/>
        <w:spacing w:before="200" w:line-rule="auto"/>
        <w:ind w:firstLine="540"/>
        <w:jc w:val="both"/>
      </w:pPr>
      <w:r>
        <w:rPr>
          <w:sz w:val="20"/>
        </w:rPr>
        <w:t xml:space="preserve">9. Для подтверждения информации, указанной в </w:t>
      </w:r>
      <w:hyperlink w:history="0" w:anchor="P112"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форме согласно приложению N 1 к настоящему Порядку и информации, ...">
        <w:r>
          <w:rPr>
            <w:sz w:val="20"/>
            <w:color w:val="0000ff"/>
          </w:rPr>
          <w:t xml:space="preserve">пункте 6</w:t>
        </w:r>
      </w:hyperlink>
      <w:r>
        <w:rPr>
          <w:sz w:val="20"/>
        </w:rPr>
        <w:t xml:space="preserve"> настоящего Порядка, лица, указанные в </w:t>
      </w:r>
      <w:hyperlink w:history="0" w:anchor="P76" w:tooltip="5. Компенсация расходов предоставляется следующим категориям граждан:">
        <w:r>
          <w:rPr>
            <w:sz w:val="20"/>
            <w:color w:val="0000ff"/>
          </w:rPr>
          <w:t xml:space="preserve">пункте 5</w:t>
        </w:r>
      </w:hyperlink>
      <w:r>
        <w:rPr>
          <w:sz w:val="20"/>
        </w:rPr>
        <w:t xml:space="preserve">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w:t>
      </w:r>
    </w:p>
    <w:p>
      <w:pPr>
        <w:pStyle w:val="0"/>
        <w:spacing w:before="200" w:line-rule="auto"/>
        <w:ind w:firstLine="540"/>
        <w:jc w:val="both"/>
      </w:pPr>
      <w:r>
        <w:rPr>
          <w:sz w:val="20"/>
        </w:rPr>
        <w:t xml:space="preserve">1) удостоверение федерального образца о праве на меры социальной поддержки (для инвалидов - справка федерального государственного учреждения медико-социальной экспертизы об установлении инвалидности, для ВИЧ-инфицированных несовершеннолетних - заключение учреждения государственной или муниципальной системы здравоохранения о наличии ВИЧ-инфекции, для детей и подростков, страдающих болезнями вследствие чернобыльской катастрофы, -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w:t>
      </w:r>
    </w:p>
    <w:p>
      <w:pPr>
        <w:pStyle w:val="0"/>
        <w:spacing w:before="200" w:line-rule="auto"/>
        <w:ind w:firstLine="540"/>
        <w:jc w:val="both"/>
      </w:pPr>
      <w:r>
        <w:rPr>
          <w:sz w:val="20"/>
        </w:rPr>
        <w:t xml:space="preserve">2)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w:t>
      </w:r>
    </w:p>
    <w:p>
      <w:pPr>
        <w:pStyle w:val="0"/>
        <w:spacing w:before="200" w:line-rule="auto"/>
        <w:ind w:firstLine="540"/>
        <w:jc w:val="both"/>
      </w:pPr>
      <w:r>
        <w:rPr>
          <w:sz w:val="20"/>
        </w:rPr>
        <w:t xml:space="preserve">3) документ, содержащий сведения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pPr>
        <w:pStyle w:val="0"/>
        <w:spacing w:before="200" w:line-rule="auto"/>
        <w:ind w:firstLine="540"/>
        <w:jc w:val="both"/>
      </w:pPr>
      <w:r>
        <w:rPr>
          <w:sz w:val="20"/>
        </w:rPr>
        <w:t xml:space="preserve">4) документы, содержащие сведения о размере фактически начисленной платы за жилое помещение и коммунальные услуги, за месяц, предшествующий месяцу обращения (в случае обращения за компенсацией расходов в части оплаты твердого топлива (уголь, дрова) и его доставки, сжиженного (баллонного) газа - кадастровый паспорт, технический паспорт, справку, выданную на основании похозяйственных книг, иные документы, которые содержат описание объектов недвижимости, выданные в установленном законодательством Российской Федерации порядке, действующем на момент их выдачи, а также документы, подтверждающие соответствующие расходы);</w:t>
      </w:r>
    </w:p>
    <w:p>
      <w:pPr>
        <w:pStyle w:val="0"/>
        <w:jc w:val="both"/>
      </w:pPr>
      <w:r>
        <w:rPr>
          <w:sz w:val="20"/>
        </w:rPr>
        <w:t xml:space="preserve">(в ред. Постановлений Правительства Свердловской области от 28.06.2019 </w:t>
      </w:r>
      <w:hyperlink w:history="0" r:id="rId123" w:tooltip="Постановление Правительства Свердловской области от 28.06.2019 N 403-ПП &quot;О внесении изменений в отдельные правовые акты Правительства Свердловской области в сфере социальной защиты&quot; {КонсультантПлюс}">
        <w:r>
          <w:rPr>
            <w:sz w:val="20"/>
            <w:color w:val="0000ff"/>
          </w:rPr>
          <w:t xml:space="preserve">N 403-ПП</w:t>
        </w:r>
      </w:hyperlink>
      <w:r>
        <w:rPr>
          <w:sz w:val="20"/>
        </w:rPr>
        <w:t xml:space="preserve">, от 30.12.2020 </w:t>
      </w:r>
      <w:hyperlink w:history="0" r:id="rId124"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rPr>
        <w:t xml:space="preserve">, от 16.12.2021 </w:t>
      </w:r>
      <w:hyperlink w:history="0" r:id="rId125"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rPr>
        <w:t xml:space="preserve">)</w:t>
      </w:r>
    </w:p>
    <w:p>
      <w:pPr>
        <w:pStyle w:val="0"/>
        <w:spacing w:before="200" w:line-rule="auto"/>
        <w:ind w:firstLine="540"/>
        <w:jc w:val="both"/>
      </w:pPr>
      <w:r>
        <w:rPr>
          <w:sz w:val="20"/>
        </w:rPr>
        <w:t xml:space="preserve">5) документ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pPr>
        <w:pStyle w:val="0"/>
        <w:jc w:val="both"/>
      </w:pPr>
      <w:r>
        <w:rPr>
          <w:sz w:val="20"/>
        </w:rPr>
        <w:t xml:space="preserve">(подп. 5 в ред. </w:t>
      </w:r>
      <w:hyperlink w:history="0" r:id="rId12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jc w:val="both"/>
      </w:pPr>
      <w:r>
        <w:rPr>
          <w:sz w:val="20"/>
        </w:rPr>
        <w:t xml:space="preserve">(часть первая в ред. </w:t>
      </w:r>
      <w:hyperlink w:history="0" r:id="rId127"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В случае подачи заявления и документов, указанных в </w:t>
      </w:r>
      <w:hyperlink w:history="0" w:anchor="P130"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части первой</w:t>
        </w:r>
      </w:hyperlink>
      <w:r>
        <w:rPr>
          <w:sz w:val="20"/>
        </w:rPr>
        <w:t xml:space="preserve"> настоящего пункта, законным представителем (представителем по доверенности) лица, имеющего право на меру социальной поддержки по компенсации расходов на оплату жилого помещения и коммунальных услуг, предъявляются документы, удостоверяющие личность и полномочия представителя, оформленные в порядке, предусмотренном гражданским законодательством Российской Федерации.</w:t>
      </w:r>
    </w:p>
    <w:p>
      <w:pPr>
        <w:pStyle w:val="0"/>
        <w:jc w:val="both"/>
      </w:pPr>
      <w:r>
        <w:rPr>
          <w:sz w:val="20"/>
        </w:rPr>
        <w:t xml:space="preserve">(в ред. Постановлений Правительства Свердловской области от 12.10.2017 </w:t>
      </w:r>
      <w:hyperlink w:history="0" r:id="rId128"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27.11.2020 </w:t>
      </w:r>
      <w:hyperlink w:history="0" r:id="rId129"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rPr>
        <w:t xml:space="preserve">)</w:t>
      </w:r>
    </w:p>
    <w:p>
      <w:pPr>
        <w:pStyle w:val="0"/>
        <w:spacing w:before="200" w:line-rule="auto"/>
        <w:ind w:firstLine="540"/>
        <w:jc w:val="both"/>
      </w:pPr>
      <w:r>
        <w:rPr>
          <w:sz w:val="20"/>
        </w:rPr>
        <w:t xml:space="preserve">Документы, представленные в подлинниках, копируются и заверяются уполномоченным органом (подлинники возвращаются заявителю).</w:t>
      </w:r>
    </w:p>
    <w:p>
      <w:pPr>
        <w:pStyle w:val="0"/>
        <w:spacing w:before="200" w:line-rule="auto"/>
        <w:ind w:firstLine="540"/>
        <w:jc w:val="both"/>
      </w:pPr>
      <w:r>
        <w:rPr>
          <w:sz w:val="20"/>
        </w:rPr>
        <w:t xml:space="preserve">10. Документы, указанные в </w:t>
      </w:r>
      <w:hyperlink w:history="0" w:anchor="P130"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части первой пункта 9</w:t>
        </w:r>
      </w:hyperlink>
      <w:r>
        <w:rPr>
          <w:sz w:val="20"/>
        </w:rPr>
        <w:t xml:space="preserve"> настоящего порядка, могут быть направлены в уполномоченный орган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bookmarkStart w:id="143" w:name="P143"/>
    <w:bookmarkEnd w:id="143"/>
    <w:p>
      <w:pPr>
        <w:pStyle w:val="0"/>
        <w:spacing w:before="200" w:line-rule="auto"/>
        <w:ind w:firstLine="540"/>
        <w:jc w:val="both"/>
      </w:pPr>
      <w:r>
        <w:rPr>
          <w:sz w:val="20"/>
        </w:rPr>
        <w:t xml:space="preserve">При направлении документов, указанных в </w:t>
      </w:r>
      <w:hyperlink w:history="0" w:anchor="P130"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части первой пункта 9</w:t>
        </w:r>
      </w:hyperlink>
      <w:r>
        <w:rPr>
          <w:sz w:val="20"/>
        </w:rPr>
        <w:t xml:space="preserve">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их представление на бумажном носителе в уполномоченный орган не требуется.</w:t>
      </w:r>
    </w:p>
    <w:p>
      <w:pPr>
        <w:pStyle w:val="0"/>
        <w:jc w:val="both"/>
      </w:pPr>
      <w:r>
        <w:rPr>
          <w:sz w:val="20"/>
        </w:rPr>
        <w:t xml:space="preserve">(часть вторая в ред. </w:t>
      </w:r>
      <w:hyperlink w:history="0" r:id="rId130"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jc w:val="both"/>
      </w:pPr>
      <w:r>
        <w:rPr>
          <w:sz w:val="20"/>
        </w:rPr>
        <w:t xml:space="preserve">(п. 10 в ред. </w:t>
      </w:r>
      <w:hyperlink w:history="0" r:id="rId131" w:tooltip="Постановление Правительства Свердловской области от 16.09.2021 N 60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Постановления</w:t>
        </w:r>
      </w:hyperlink>
      <w:r>
        <w:rPr>
          <w:sz w:val="20"/>
        </w:rPr>
        <w:t xml:space="preserve"> Правительства Свердловской области от 16.09.2021 N 607-ПП)</w:t>
      </w:r>
    </w:p>
    <w:p>
      <w:pPr>
        <w:pStyle w:val="0"/>
        <w:spacing w:before="200" w:line-rule="auto"/>
        <w:ind w:firstLine="540"/>
        <w:jc w:val="both"/>
      </w:pPr>
      <w:r>
        <w:rPr>
          <w:sz w:val="20"/>
        </w:rPr>
        <w:t xml:space="preserve">11. Заявления регистрируются в журнале регистрации заявлений о назначении (перерасчете) компенсаций расходов на оплату жилого помещения и коммунальных услуг по </w:t>
      </w:r>
      <w:hyperlink w:history="0" w:anchor="P441" w:tooltip="ЖУРНАЛ">
        <w:r>
          <w:rPr>
            <w:sz w:val="20"/>
            <w:color w:val="0000ff"/>
          </w:rPr>
          <w:t xml:space="preserve">форме</w:t>
        </w:r>
      </w:hyperlink>
      <w:r>
        <w:rPr>
          <w:sz w:val="20"/>
        </w:rPr>
        <w:t xml:space="preserve"> согласно приложению N 2 к настоящему Порядку в день их поступления в уполномоченный орган.</w:t>
      </w:r>
    </w:p>
    <w:p>
      <w:pPr>
        <w:pStyle w:val="0"/>
        <w:jc w:val="both"/>
      </w:pPr>
      <w:r>
        <w:rPr>
          <w:sz w:val="20"/>
        </w:rPr>
        <w:t xml:space="preserve">(в ред. Постановлений Правительства Свердловской области от 12.10.2017 </w:t>
      </w:r>
      <w:hyperlink w:history="0" r:id="rId132"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27.11.2020 </w:t>
      </w:r>
      <w:hyperlink w:history="0" r:id="rId133"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rPr>
        <w:t xml:space="preserve">)</w:t>
      </w:r>
    </w:p>
    <w:p>
      <w:pPr>
        <w:pStyle w:val="0"/>
        <w:spacing w:before="200" w:line-rule="auto"/>
        <w:ind w:firstLine="540"/>
        <w:jc w:val="both"/>
      </w:pPr>
      <w:r>
        <w:rPr>
          <w:sz w:val="20"/>
        </w:rPr>
        <w:t xml:space="preserve">Заявления и информация, указанная в </w:t>
      </w:r>
      <w:hyperlink w:history="0" w:anchor="P112"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форме согласно приложению N 1 к настоящему Порядку и информации, ...">
        <w:r>
          <w:rPr>
            <w:sz w:val="20"/>
            <w:color w:val="0000ff"/>
          </w:rPr>
          <w:t xml:space="preserve">пункте 6</w:t>
        </w:r>
      </w:hyperlink>
      <w:r>
        <w:rPr>
          <w:sz w:val="20"/>
        </w:rPr>
        <w:t xml:space="preserve"> настоящего Порядка, либо заявления и документы, указанные в </w:t>
      </w:r>
      <w:hyperlink w:history="0" w:anchor="P130"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пункте 9</w:t>
        </w:r>
      </w:hyperlink>
      <w:r>
        <w:rPr>
          <w:sz w:val="20"/>
        </w:rPr>
        <w:t xml:space="preserve"> настоящего Порядка, представленные гражданами, брошюруются в личные дела получателей компенсаций расходов и хранятся в уполномоченном органе по месту жительства либо пребывания заявителей.</w:t>
      </w:r>
    </w:p>
    <w:p>
      <w:pPr>
        <w:pStyle w:val="0"/>
        <w:spacing w:before="200" w:line-rule="auto"/>
        <w:ind w:firstLine="540"/>
        <w:jc w:val="both"/>
      </w:pPr>
      <w:r>
        <w:rPr>
          <w:sz w:val="20"/>
        </w:rPr>
        <w:t xml:space="preserve">Правила ведения, учета и хранения личных дел получателей компенсаций расходов определяются уполномоченным органом.</w:t>
      </w:r>
    </w:p>
    <w:p>
      <w:pPr>
        <w:pStyle w:val="0"/>
        <w:spacing w:before="200" w:line-rule="auto"/>
        <w:ind w:firstLine="540"/>
        <w:jc w:val="both"/>
      </w:pPr>
      <w:r>
        <w:rPr>
          <w:sz w:val="20"/>
        </w:rPr>
        <w:t xml:space="preserve">12.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 указанной в </w:t>
      </w:r>
      <w:hyperlink w:history="0" w:anchor="P112" w:tooltip="6. Назначение компенсации расходов осуществляется органами местного самоуправления муниципальных образований, расположенных на территории Свердловской области, наделенными государственным полномочием Свердловской области по предоставлению мер социальной поддержки по оплате жилого помещения и коммунальных услуг по месту жительства (пребывания) граждан (далее - уполномоченный орган) на основании заявления о назначении компенсации расходов по форме согласно приложению N 1 к настоящему Порядку и информации, ...">
        <w:r>
          <w:rPr>
            <w:sz w:val="20"/>
            <w:color w:val="0000ff"/>
          </w:rPr>
          <w:t xml:space="preserve">пункте 6</w:t>
        </w:r>
      </w:hyperlink>
      <w:r>
        <w:rPr>
          <w:sz w:val="20"/>
        </w:rPr>
        <w:t xml:space="preserve"> настоящего Порядка, либо с даты поступления в уполномоченный орган заявления и документов, указанных в </w:t>
      </w:r>
      <w:hyperlink w:history="0" w:anchor="P130"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Уведомление о принятом решении направляется заявителю в течение пяти рабочих дней с даты его принятия.</w:t>
      </w:r>
    </w:p>
    <w:p>
      <w:pPr>
        <w:pStyle w:val="0"/>
        <w:jc w:val="both"/>
      </w:pPr>
      <w:r>
        <w:rPr>
          <w:sz w:val="20"/>
        </w:rPr>
        <w:t xml:space="preserve">(п. 12 в ред. </w:t>
      </w:r>
      <w:hyperlink w:history="0" r:id="rId134"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spacing w:before="200" w:line-rule="auto"/>
        <w:ind w:firstLine="540"/>
        <w:jc w:val="both"/>
      </w:pPr>
      <w:r>
        <w:rPr>
          <w:sz w:val="20"/>
        </w:rPr>
        <w:t xml:space="preserve">13. Основаниями для отказа в назначении компенсации расходов являются:</w:t>
      </w:r>
    </w:p>
    <w:p>
      <w:pPr>
        <w:pStyle w:val="0"/>
        <w:spacing w:before="200" w:line-rule="auto"/>
        <w:ind w:firstLine="540"/>
        <w:jc w:val="both"/>
      </w:pPr>
      <w:r>
        <w:rPr>
          <w:sz w:val="20"/>
        </w:rPr>
        <w:t xml:space="preserve">1) отсутствие у лица, обратившегося за назначением компенсации расходов, права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35"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pPr>
        <w:pStyle w:val="0"/>
        <w:jc w:val="both"/>
      </w:pPr>
      <w:r>
        <w:rPr>
          <w:sz w:val="20"/>
        </w:rPr>
        <w:t xml:space="preserve">(в ред. </w:t>
      </w:r>
      <w:hyperlink w:history="0" r:id="rId13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3) 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jc w:val="both"/>
      </w:pPr>
      <w:r>
        <w:rPr>
          <w:sz w:val="20"/>
        </w:rPr>
        <w:t xml:space="preserve">(подп. 3 в ред. </w:t>
      </w:r>
      <w:hyperlink w:history="0" r:id="rId137"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4) получение лицом, обратившимся за назначением компенсации расходов, компенсации расходов по месту жительства (в случае, если заявление 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pPr>
        <w:pStyle w:val="0"/>
        <w:jc w:val="both"/>
      </w:pPr>
      <w:r>
        <w:rPr>
          <w:sz w:val="20"/>
        </w:rPr>
        <w:t xml:space="preserve">(подп. 4 в ред. </w:t>
      </w:r>
      <w:hyperlink w:history="0" r:id="rId138"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5) если не представлены документы в соответствии с </w:t>
      </w:r>
      <w:hyperlink w:history="0" w:anchor="P143" w:tooltip="При направлении документов, указанных в части первой пункта 9 настоящего порядка, с использованием информационно-телекоммуникационных технологий электронные копии (электронные образы) указанных документов в течение пяти дней со дня подачи заявления представляются заявителем в уполномоченный орган на бумажном носителе. В случае если электронные копии (электронные образы) таких документов подписаны усиленной квалифицированной электронной подписью лица, которое в соответствии с законодательством Российской ...">
        <w:r>
          <w:rPr>
            <w:sz w:val="20"/>
            <w:color w:val="0000ff"/>
          </w:rPr>
          <w:t xml:space="preserve">частью второй пункта 10</w:t>
        </w:r>
      </w:hyperlink>
      <w:r>
        <w:rPr>
          <w:sz w:val="20"/>
        </w:rPr>
        <w:t xml:space="preserve"> настоящего порядка в течение пяти дней со дня подачи заявления.</w:t>
      </w:r>
    </w:p>
    <w:p>
      <w:pPr>
        <w:pStyle w:val="0"/>
        <w:jc w:val="both"/>
      </w:pPr>
      <w:r>
        <w:rPr>
          <w:sz w:val="20"/>
        </w:rPr>
        <w:t xml:space="preserve">(подп. 5 в ред. </w:t>
      </w:r>
      <w:hyperlink w:history="0" r:id="rId139" w:tooltip="Постановление Правительства Свердловской области от 16.09.2021 N 607-ПП &quot;О внесении изменений в отдельные постановления Правительства Свердловской области, регулирующие отношения, связанные с предоставлением мер социальной поддержки&quot; {КонсультантПлюс}">
        <w:r>
          <w:rPr>
            <w:sz w:val="20"/>
            <w:color w:val="0000ff"/>
          </w:rPr>
          <w:t xml:space="preserve">Постановления</w:t>
        </w:r>
      </w:hyperlink>
      <w:r>
        <w:rPr>
          <w:sz w:val="20"/>
        </w:rPr>
        <w:t xml:space="preserve"> Правительства Свердловской области от 16.09.2021 N 607-ПП)</w:t>
      </w:r>
    </w:p>
    <w:p>
      <w:pPr>
        <w:pStyle w:val="0"/>
        <w:spacing w:before="200" w:line-rule="auto"/>
        <w:ind w:firstLine="540"/>
        <w:jc w:val="both"/>
      </w:pPr>
      <w:r>
        <w:rPr>
          <w:sz w:val="20"/>
        </w:rPr>
        <w:t xml:space="preserve">14. В случае отказа в назначении компенсации расходов копия решения с указанием причины отказа направляется лицу, обратившемуся за ее назначением, в течение пяти рабочих дней с даты принятия решения.</w:t>
      </w:r>
    </w:p>
    <w:p>
      <w:pPr>
        <w:pStyle w:val="0"/>
        <w:spacing w:before="200" w:line-rule="auto"/>
        <w:ind w:firstLine="540"/>
        <w:jc w:val="both"/>
      </w:pPr>
      <w:r>
        <w:rPr>
          <w:sz w:val="20"/>
        </w:rPr>
        <w:t xml:space="preserve">Решение об отказе в назначении компенсации расходов может быть обжаловано в судебном порядке.</w:t>
      </w:r>
    </w:p>
    <w:bookmarkStart w:id="166" w:name="P166"/>
    <w:bookmarkEnd w:id="166"/>
    <w:p>
      <w:pPr>
        <w:pStyle w:val="0"/>
        <w:spacing w:before="200" w:line-rule="auto"/>
        <w:ind w:firstLine="540"/>
        <w:jc w:val="both"/>
      </w:pPr>
      <w:r>
        <w:rPr>
          <w:sz w:val="20"/>
        </w:rPr>
        <w:t xml:space="preserve">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w:t>
      </w:r>
    </w:p>
    <w:p>
      <w:pPr>
        <w:pStyle w:val="0"/>
        <w:jc w:val="both"/>
      </w:pPr>
      <w:r>
        <w:rPr>
          <w:sz w:val="20"/>
        </w:rPr>
        <w:t xml:space="preserve">(в ред. </w:t>
      </w:r>
      <w:hyperlink w:history="0" r:id="rId140"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21.10.2021 N 708-ПП)</w:t>
      </w:r>
    </w:p>
    <w:p>
      <w:pPr>
        <w:pStyle w:val="0"/>
        <w:spacing w:before="200" w:line-rule="auto"/>
        <w:ind w:firstLine="540"/>
        <w:jc w:val="both"/>
      </w:pPr>
      <w:r>
        <w:rPr>
          <w:sz w:val="20"/>
        </w:rPr>
        <w:t xml:space="preserve">Часть вторая утратила силу. - </w:t>
      </w:r>
      <w:hyperlink w:history="0" r:id="rId141" w:tooltip="Постановление Правительства Свердловской области от 21.10.2021 N 708-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21.10.2021 N 708-ПП.</w:t>
      </w:r>
    </w:p>
    <w:p>
      <w:pPr>
        <w:pStyle w:val="0"/>
        <w:jc w:val="both"/>
      </w:pPr>
      <w:r>
        <w:rPr>
          <w:sz w:val="20"/>
        </w:rPr>
        <w:t xml:space="preserve">(п. 15 в ред. </w:t>
      </w:r>
      <w:hyperlink w:history="0" r:id="rId142" w:tooltip="Постановление Правительства Свердловской области от 06.08.2020 N 530-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06.08.2020 N 530-ПП)</w:t>
      </w:r>
    </w:p>
    <w:p>
      <w:pPr>
        <w:pStyle w:val="0"/>
        <w:spacing w:before="200" w:line-rule="auto"/>
        <w:ind w:firstLine="540"/>
        <w:jc w:val="both"/>
      </w:pPr>
      <w:r>
        <w:rPr>
          <w:sz w:val="20"/>
        </w:rPr>
        <w:t xml:space="preserve">16. Гражданам, зарегистрированным в установленном порядке по месту пребывания, компенсация расходов (кроме компенсации расходов в части оплаты твердого топлива (уголь, дрова) и его доставки) назначается на период регистрации.</w:t>
      </w:r>
    </w:p>
    <w:p>
      <w:pPr>
        <w:pStyle w:val="0"/>
        <w:spacing w:before="200" w:line-rule="auto"/>
        <w:ind w:firstLine="540"/>
        <w:jc w:val="both"/>
      </w:pPr>
      <w:r>
        <w:rPr>
          <w:sz w:val="20"/>
        </w:rPr>
        <w:t xml:space="preserve">Гражданам, не имеющим ограничений права на меры социальной поддержки по сроку регистрации, компенсация расходов (кроме компенсации расходов в части оплаты твердого топлива (уголь, дрова) и его доставки) назначается бессрочно.</w:t>
      </w:r>
    </w:p>
    <w:p>
      <w:pPr>
        <w:pStyle w:val="0"/>
        <w:spacing w:before="200" w:line-rule="auto"/>
        <w:ind w:firstLine="540"/>
        <w:jc w:val="both"/>
      </w:pPr>
      <w:r>
        <w:rPr>
          <w:sz w:val="20"/>
        </w:rPr>
        <w:t xml:space="preserve">17. Компенсация расходов в части оплаты твердого топлива (уголь, дрова) либо твердого топлива (уголь, дрова) и его доставки назначается сроком на один год.</w:t>
      </w:r>
    </w:p>
    <w:p>
      <w:pPr>
        <w:pStyle w:val="0"/>
        <w:spacing w:before="200" w:line-rule="auto"/>
        <w:ind w:firstLine="540"/>
        <w:jc w:val="both"/>
      </w:pPr>
      <w:r>
        <w:rPr>
          <w:sz w:val="20"/>
        </w:rPr>
        <w:t xml:space="preserve">Гражданам, зарегистрированным в установленном порядке по месту пребывания на срок менее одного года, компенсация расходов в части оплаты твердого топлива (уголь, дрова) либо твердого топлива (уголь, дрова) и его доставки назначается на период регистрации.</w:t>
      </w:r>
    </w:p>
    <w:p>
      <w:pPr>
        <w:pStyle w:val="0"/>
        <w:spacing w:before="200" w:line-rule="auto"/>
        <w:ind w:firstLine="540"/>
        <w:jc w:val="both"/>
      </w:pPr>
      <w:r>
        <w:rPr>
          <w:sz w:val="20"/>
        </w:rPr>
        <w:t xml:space="preserve">18. При перемене гражданином места жительства (пребывания) в пределах Свердловской области выплата компенсации по новому месту жительства (пребывания) осуществляется по обращению гражданина в уполномоченный орган по месту жительства (пребывания) с месяца регистрации по новому месту жительства (пребывания), но не ранее месяца прекращения выплаты по прежнему месту жительства (пребывания).</w:t>
      </w:r>
    </w:p>
    <w:p>
      <w:pPr>
        <w:pStyle w:val="0"/>
        <w:spacing w:before="200" w:line-rule="auto"/>
        <w:ind w:firstLine="540"/>
        <w:jc w:val="both"/>
      </w:pPr>
      <w:r>
        <w:rPr>
          <w:sz w:val="20"/>
        </w:rPr>
        <w:t xml:space="preserve">19. Уполномоченный орган ежемесячно организует выплату гражданам компенсаций расходов (кроме компенсации расходов в части оплаты твердого топлива (уголь, дрова) и его доставки) путем перечисления на счета в кредитных организациях либо через организации федеральной почтовой связи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w:t>
      </w:r>
    </w:p>
    <w:p>
      <w:pPr>
        <w:pStyle w:val="0"/>
        <w:jc w:val="both"/>
      </w:pPr>
      <w:r>
        <w:rPr>
          <w:sz w:val="20"/>
        </w:rPr>
        <w:t xml:space="preserve">(в ред. Постановлений Правительства Свердловской области от 06.03.2015 </w:t>
      </w:r>
      <w:hyperlink w:history="0" r:id="rId143"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N 138-ПП</w:t>
        </w:r>
      </w:hyperlink>
      <w:r>
        <w:rPr>
          <w:sz w:val="20"/>
        </w:rPr>
        <w:t xml:space="preserve">, от 13.09.2018 </w:t>
      </w:r>
      <w:hyperlink w:history="0" r:id="rId144"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rPr>
        <w:t xml:space="preserve">, от 27.11.2020 </w:t>
      </w:r>
      <w:hyperlink w:history="0" r:id="rId145"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rPr>
        <w:t xml:space="preserve">)</w:t>
      </w:r>
    </w:p>
    <w:p>
      <w:pPr>
        <w:pStyle w:val="0"/>
        <w:spacing w:before="200" w:line-rule="auto"/>
        <w:ind w:firstLine="540"/>
        <w:jc w:val="both"/>
      </w:pPr>
      <w:r>
        <w:rPr>
          <w:sz w:val="20"/>
        </w:rPr>
        <w:t xml:space="preserve">20. Компенсация расходов в части оплаты твердого топлива (уголь, дрова) либо твердого топлива (уголь, дрова) и его доставки выплачивается единовременно в течение календарного года. Компенсация расходов в части оплаты баллонного газа производится ежемесячно.</w:t>
      </w:r>
    </w:p>
    <w:p>
      <w:pPr>
        <w:pStyle w:val="0"/>
        <w:spacing w:before="200" w:line-rule="auto"/>
        <w:ind w:firstLine="540"/>
        <w:jc w:val="both"/>
      </w:pPr>
      <w:r>
        <w:rPr>
          <w:sz w:val="20"/>
        </w:rPr>
        <w:t xml:space="preserve">20-1. Уполномоченный орган ежемесячно, до 1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расположенного на территории Свердловской области, списки о предоставлении гражданам компенсаций расходов в соответствующем муниципальном образовании, расположенном на территории Свердловской области, по форме, утвержденной Министерством социальной политики Свердловской области. Списки представляются в бумажном варианте и электронном виде.</w:t>
      </w:r>
    </w:p>
    <w:p>
      <w:pPr>
        <w:pStyle w:val="0"/>
        <w:jc w:val="both"/>
      </w:pPr>
      <w:r>
        <w:rPr>
          <w:sz w:val="20"/>
        </w:rPr>
        <w:t xml:space="preserve">(в ред. Постановлений Правительства Свердловской области от 13.09.2018 </w:t>
      </w:r>
      <w:hyperlink w:history="0" r:id="rId146"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rPr>
        <w:t xml:space="preserve">, от 27.11.2020 </w:t>
      </w:r>
      <w:hyperlink w:history="0" r:id="rId147"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rPr>
        <w:t xml:space="preserve">)</w:t>
      </w:r>
    </w:p>
    <w:p>
      <w:pPr>
        <w:pStyle w:val="0"/>
        <w:spacing w:before="200" w:line-rule="auto"/>
        <w:ind w:firstLine="540"/>
        <w:jc w:val="both"/>
      </w:pPr>
      <w:r>
        <w:rPr>
          <w:sz w:val="20"/>
        </w:rPr>
        <w:t xml:space="preserve">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w:t>
      </w:r>
    </w:p>
    <w:p>
      <w:pPr>
        <w:pStyle w:val="0"/>
        <w:jc w:val="both"/>
      </w:pPr>
      <w:r>
        <w:rPr>
          <w:sz w:val="20"/>
        </w:rPr>
        <w:t xml:space="preserve">(в ред. </w:t>
      </w:r>
      <w:hyperlink w:history="0" r:id="rId148"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13.09.2018 N 599-ПП)</w:t>
      </w:r>
    </w:p>
    <w:p>
      <w:pPr>
        <w:pStyle w:val="0"/>
        <w:spacing w:before="200" w:line-rule="auto"/>
        <w:ind w:firstLine="540"/>
        <w:jc w:val="both"/>
      </w:pPr>
      <w:r>
        <w:rPr>
          <w:sz w:val="20"/>
        </w:rPr>
        <w:t xml:space="preserve">Территориальные исполнительные органы государственной власти Свердловской области в сфере социальной защиты населения ежеквартально, не позднее 05 числа месяца, следующего за отчетным периодом, представляют в Министерство социальной политики Свердловской области в электронном виде списки, представленные уполномоченным органом.</w:t>
      </w:r>
    </w:p>
    <w:p>
      <w:pPr>
        <w:pStyle w:val="0"/>
        <w:jc w:val="both"/>
      </w:pPr>
      <w:r>
        <w:rPr>
          <w:sz w:val="20"/>
        </w:rPr>
        <w:t xml:space="preserve">(в ред. </w:t>
      </w:r>
      <w:hyperlink w:history="0" r:id="rId149"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13.09.2018 N 599-ПП)</w:t>
      </w:r>
    </w:p>
    <w:p>
      <w:pPr>
        <w:pStyle w:val="0"/>
        <w:spacing w:before="200" w:line-rule="auto"/>
        <w:ind w:firstLine="540"/>
        <w:jc w:val="both"/>
      </w:pPr>
      <w:r>
        <w:rPr>
          <w:sz w:val="20"/>
        </w:rPr>
        <w:t xml:space="preserve">Министерство социальной политики Свердловской области направляет в Министерство труда и социальной защиты Российской Федерации список граждан, которым предоставлены меры социальной поддержки по оплате жилищно-коммунальных услуг, по форме и в сроки, установленные федеральным законодательством.</w:t>
      </w:r>
    </w:p>
    <w:p>
      <w:pPr>
        <w:pStyle w:val="0"/>
        <w:jc w:val="both"/>
      </w:pPr>
      <w:r>
        <w:rPr>
          <w:sz w:val="20"/>
        </w:rPr>
        <w:t xml:space="preserve">(п. 20-1 введен </w:t>
      </w:r>
      <w:hyperlink w:history="0" r:id="rId150" w:tooltip="Постановление Правительства Свердловской области от 06.03.2015 N 138-ПП &quot;О внесении изменений в некоторые правовые акты Правительства Свердловской области, регламентирующие Порядок предоставления мер социальной поддержки отдельным категориям граждан по оплате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Свердловской области от 06.03.2015 N 138-ПП)</w:t>
      </w:r>
    </w:p>
    <w:p>
      <w:pPr>
        <w:pStyle w:val="0"/>
      </w:pPr>
      <w:r>
        <w:rPr>
          <w:sz w:val="20"/>
        </w:rPr>
      </w:r>
    </w:p>
    <w:p>
      <w:pPr>
        <w:pStyle w:val="2"/>
        <w:outlineLvl w:val="1"/>
        <w:jc w:val="center"/>
      </w:pPr>
      <w:r>
        <w:rPr>
          <w:sz w:val="20"/>
        </w:rPr>
        <w:t xml:space="preserve">Глава 4. ПОРЯДОК ИСЧИСЛЕНИЯ И</w:t>
      </w:r>
    </w:p>
    <w:p>
      <w:pPr>
        <w:pStyle w:val="2"/>
        <w:jc w:val="center"/>
      </w:pPr>
      <w:r>
        <w:rPr>
          <w:sz w:val="20"/>
        </w:rPr>
        <w:t xml:space="preserve">ПЕРЕРАСЧЕТА РАЗМЕРА КОМПЕНСАЦИИ РАСХОДОВ</w:t>
      </w:r>
    </w:p>
    <w:p>
      <w:pPr>
        <w:pStyle w:val="0"/>
      </w:pPr>
      <w:r>
        <w:rPr>
          <w:sz w:val="20"/>
        </w:rPr>
      </w:r>
    </w:p>
    <w:p>
      <w:pPr>
        <w:pStyle w:val="0"/>
        <w:ind w:firstLine="540"/>
        <w:jc w:val="both"/>
      </w:pPr>
      <w:r>
        <w:rPr>
          <w:sz w:val="20"/>
        </w:rPr>
        <w:t xml:space="preserve">21. При определении размера компенсации расходов гражданам, оплачивающим коммунальные услуги без приборов учета, размер компенсации расходов определяется исходя из норм площади и нормативов потребления коммунальных услуг, установленных действующим законодательством (далее - нормы и нормативы).</w:t>
      </w:r>
    </w:p>
    <w:p>
      <w:pPr>
        <w:pStyle w:val="0"/>
        <w:spacing w:before="200" w:line-rule="auto"/>
        <w:ind w:firstLine="540"/>
        <w:jc w:val="both"/>
      </w:pPr>
      <w:r>
        <w:rPr>
          <w:sz w:val="20"/>
        </w:rPr>
        <w:t xml:space="preserve">При определении размера компенсации расходов в части оплаты коммунальных услуг гражданам, оплачивающим коммунальные услуги по показаниям приборов учета, нормы и нормативы применяются в случае, если фактические показания приборов учета выше норм и нормативов.</w:t>
      </w:r>
    </w:p>
    <w:p>
      <w:pPr>
        <w:pStyle w:val="0"/>
        <w:spacing w:before="200" w:line-rule="auto"/>
        <w:ind w:firstLine="540"/>
        <w:jc w:val="both"/>
      </w:pPr>
      <w:r>
        <w:rPr>
          <w:sz w:val="20"/>
        </w:rPr>
        <w:t xml:space="preserve">При определении размера компенсации расходов в части оплаты жилого помещения размер компенсации расходов определяется исходя из норм и нормативов.</w:t>
      </w:r>
    </w:p>
    <w:p>
      <w:pPr>
        <w:pStyle w:val="0"/>
        <w:spacing w:before="200" w:line-rule="auto"/>
        <w:ind w:firstLine="540"/>
        <w:jc w:val="both"/>
      </w:pPr>
      <w:r>
        <w:rPr>
          <w:sz w:val="20"/>
        </w:rPr>
        <w:t xml:space="preserve">22. Расчет размера компенсации расходов в части оплаты твердого топлива производится с учетом предельных розничных цен,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w:t>
      </w:r>
    </w:p>
    <w:p>
      <w:pPr>
        <w:pStyle w:val="0"/>
        <w:spacing w:before="200" w:line-rule="auto"/>
        <w:ind w:firstLine="540"/>
        <w:jc w:val="both"/>
      </w:pPr>
      <w:r>
        <w:rPr>
          <w:sz w:val="20"/>
        </w:rPr>
        <w:t xml:space="preserve">При расчете размера компенсации расходов в части оплаты твердого топлива менее чем на один год расчет производится исходя из 1/12 суммы компенсации расходов, рассчитанной за каждый месяц срока регистрации по месту жительства (пребывания).</w:t>
      </w:r>
    </w:p>
    <w:p>
      <w:pPr>
        <w:pStyle w:val="0"/>
        <w:spacing w:before="200" w:line-rule="auto"/>
        <w:ind w:firstLine="540"/>
        <w:jc w:val="both"/>
      </w:pPr>
      <w:r>
        <w:rPr>
          <w:sz w:val="20"/>
        </w:rPr>
        <w:t xml:space="preserve">Расчет размера компенсации расходов в части оплаты баллонного газа производится исходя из 1/12 его годовой стоимости, определенной в пределах норм и нормативов.</w:t>
      </w:r>
    </w:p>
    <w:p>
      <w:pPr>
        <w:pStyle w:val="0"/>
        <w:spacing w:before="200" w:line-rule="auto"/>
        <w:ind w:firstLine="540"/>
        <w:jc w:val="both"/>
      </w:pPr>
      <w:r>
        <w:rPr>
          <w:sz w:val="20"/>
        </w:rPr>
        <w:t xml:space="preserve">22-1. Расчет размера компенсации расходов уполномоченным органом производится ежемесячно на основании сведений о размере фактически начисленной платы за жилое помещение и коммунальные услуги при отсутствии подтвержденной вступившим в законную силу судебным актом непогашенной задолженности по оплате жилого помещения и коммунальных услуг, полученных из государственной информационной системы жилищно-коммунального хозяйства.</w:t>
      </w:r>
    </w:p>
    <w:p>
      <w:pPr>
        <w:pStyle w:val="0"/>
        <w:jc w:val="both"/>
      </w:pPr>
      <w:r>
        <w:rPr>
          <w:sz w:val="20"/>
        </w:rPr>
        <w:t xml:space="preserve">(часть первая в ред. </w:t>
      </w:r>
      <w:hyperlink w:history="0" r:id="rId151"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В случае отсутствия в государственной информационной системе жилищно-коммунального хозяйства информации о размере фактически начисленной платы за жилое помещение и коммунальные услуги, необходимой для расчета компенсации расходов, уполномоченный орган получает ее в органах и организациях различных форм собственности.</w:t>
      </w:r>
    </w:p>
    <w:p>
      <w:pPr>
        <w:pStyle w:val="0"/>
        <w:jc w:val="both"/>
      </w:pPr>
      <w:r>
        <w:rPr>
          <w:sz w:val="20"/>
        </w:rPr>
        <w:t xml:space="preserve">(часть вторая в ред. </w:t>
      </w:r>
      <w:hyperlink w:history="0" r:id="rId152"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bookmarkStart w:id="200" w:name="P200"/>
    <w:bookmarkEnd w:id="200"/>
    <w:p>
      <w:pPr>
        <w:pStyle w:val="0"/>
        <w:spacing w:before="200" w:line-rule="auto"/>
        <w:ind w:firstLine="540"/>
        <w:jc w:val="both"/>
      </w:pPr>
      <w:r>
        <w:rPr>
          <w:sz w:val="20"/>
        </w:rPr>
        <w:t xml:space="preserve">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w:t>
      </w:r>
    </w:p>
    <w:p>
      <w:pPr>
        <w:pStyle w:val="0"/>
        <w:jc w:val="both"/>
      </w:pPr>
      <w:r>
        <w:rPr>
          <w:sz w:val="20"/>
        </w:rPr>
        <w:t xml:space="preserve">(п. 22-1 в ред. </w:t>
      </w:r>
      <w:hyperlink w:history="0" r:id="rId153"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05.08.2021 N 476-ПП)</w:t>
      </w:r>
    </w:p>
    <w:p>
      <w:pPr>
        <w:pStyle w:val="0"/>
        <w:spacing w:before="200" w:line-rule="auto"/>
        <w:ind w:firstLine="540"/>
        <w:jc w:val="both"/>
      </w:pPr>
      <w:r>
        <w:rPr>
          <w:sz w:val="20"/>
        </w:rPr>
        <w:t xml:space="preserve">23. Если в семье проживают несколько лиц, имеющих право на меру социальной поддержки по компенсации расходов на оплату жилого помещения и коммунальных услуг, и один из них имеет право на указанную меру социальной поддержки с учетом всех членов семьи, проживающих с ним, то размер компенсации расходов этому члену семьи определяется за вычетом размеров компенсаций расходов, назначенных индивидуально другим членам семьи, имеющим право на меру социальной поддержки по компенсации расходов на оплату жилого помещения и коммунальных услуг.</w:t>
      </w:r>
    </w:p>
    <w:p>
      <w:pPr>
        <w:pStyle w:val="0"/>
        <w:jc w:val="both"/>
      </w:pPr>
      <w:r>
        <w:rPr>
          <w:sz w:val="20"/>
        </w:rPr>
        <w:t xml:space="preserve">(п. 23 в ред. </w:t>
      </w:r>
      <w:hyperlink w:history="0" r:id="rId154"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27.11.2020 N 875-ПП)</w:t>
      </w:r>
    </w:p>
    <w:p>
      <w:pPr>
        <w:pStyle w:val="0"/>
        <w:spacing w:before="200" w:line-rule="auto"/>
        <w:ind w:firstLine="540"/>
        <w:jc w:val="both"/>
      </w:pPr>
      <w:r>
        <w:rPr>
          <w:sz w:val="20"/>
        </w:rPr>
        <w:t xml:space="preserve">24. Основаниями для перерасчета размера компенсации расходов являются:</w:t>
      </w:r>
    </w:p>
    <w:bookmarkStart w:id="205" w:name="P205"/>
    <w:bookmarkEnd w:id="205"/>
    <w:p>
      <w:pPr>
        <w:pStyle w:val="0"/>
        <w:spacing w:before="200" w:line-rule="auto"/>
        <w:ind w:firstLine="540"/>
        <w:jc w:val="both"/>
      </w:pPr>
      <w:r>
        <w:rPr>
          <w:sz w:val="20"/>
        </w:rPr>
        <w:t xml:space="preserve">1) изменение основания для назначения компенсации расходов;</w:t>
      </w:r>
    </w:p>
    <w:p>
      <w:pPr>
        <w:pStyle w:val="0"/>
        <w:spacing w:before="200" w:line-rule="auto"/>
        <w:ind w:firstLine="540"/>
        <w:jc w:val="both"/>
      </w:pPr>
      <w:r>
        <w:rPr>
          <w:sz w:val="20"/>
        </w:rPr>
        <w:t xml:space="preserve">2) изменение состава семьи получателя компенсации расходов;</w:t>
      </w:r>
    </w:p>
    <w:bookmarkStart w:id="207" w:name="P207"/>
    <w:bookmarkEnd w:id="207"/>
    <w:p>
      <w:pPr>
        <w:pStyle w:val="0"/>
        <w:spacing w:before="200" w:line-rule="auto"/>
        <w:ind w:firstLine="540"/>
        <w:jc w:val="both"/>
      </w:pPr>
      <w:r>
        <w:rPr>
          <w:sz w:val="20"/>
        </w:rPr>
        <w:t xml:space="preserve">3) изменение объема предоставленных коммунальных услуг;</w:t>
      </w:r>
    </w:p>
    <w:bookmarkStart w:id="208" w:name="P208"/>
    <w:bookmarkEnd w:id="208"/>
    <w:p>
      <w:pPr>
        <w:pStyle w:val="0"/>
        <w:spacing w:before="200" w:line-rule="auto"/>
        <w:ind w:firstLine="540"/>
        <w:jc w:val="both"/>
      </w:pPr>
      <w:r>
        <w:rPr>
          <w:sz w:val="20"/>
        </w:rPr>
        <w:t xml:space="preserve">4) изменение тарифов на коммунальные услуги и изменение платы за жилое помещение;</w:t>
      </w:r>
    </w:p>
    <w:bookmarkStart w:id="209" w:name="P209"/>
    <w:bookmarkEnd w:id="209"/>
    <w:p>
      <w:pPr>
        <w:pStyle w:val="0"/>
        <w:spacing w:before="200" w:line-rule="auto"/>
        <w:ind w:firstLine="540"/>
        <w:jc w:val="both"/>
      </w:pPr>
      <w:r>
        <w:rPr>
          <w:sz w:val="20"/>
        </w:rPr>
        <w:t xml:space="preserve">5) изменение норм и нормативов;</w:t>
      </w:r>
    </w:p>
    <w:bookmarkStart w:id="210" w:name="P210"/>
    <w:bookmarkEnd w:id="210"/>
    <w:p>
      <w:pPr>
        <w:pStyle w:val="0"/>
        <w:spacing w:before="200" w:line-rule="auto"/>
        <w:ind w:firstLine="540"/>
        <w:jc w:val="both"/>
      </w:pPr>
      <w:r>
        <w:rPr>
          <w:sz w:val="20"/>
        </w:rPr>
        <w:t xml:space="preserve">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w:t>
      </w:r>
    </w:p>
    <w:bookmarkStart w:id="211" w:name="P211"/>
    <w:bookmarkEnd w:id="211"/>
    <w:p>
      <w:pPr>
        <w:pStyle w:val="0"/>
        <w:spacing w:before="200" w:line-rule="auto"/>
        <w:ind w:firstLine="540"/>
        <w:jc w:val="both"/>
      </w:pPr>
      <w:r>
        <w:rPr>
          <w:sz w:val="20"/>
        </w:rPr>
        <w:t xml:space="preserve">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w:t>
      </w:r>
      <w:hyperlink w:history="0" w:anchor="P200" w:tooltip="В случае отсутствия информации о размере фактически начисленной платы за жилое помещение и коммунальные услуги в органах и организациях различных форм собственности выплата компенсации расходов производится в размере компенсации расходов за предыдущий месяц.">
        <w:r>
          <w:rPr>
            <w:sz w:val="20"/>
            <w:color w:val="0000ff"/>
          </w:rPr>
          <w:t xml:space="preserve">частью третьей пункта 22-1</w:t>
        </w:r>
      </w:hyperlink>
      <w:r>
        <w:rPr>
          <w:sz w:val="20"/>
        </w:rPr>
        <w:t xml:space="preserve"> настоящего порядка.</w:t>
      </w:r>
    </w:p>
    <w:p>
      <w:pPr>
        <w:pStyle w:val="0"/>
        <w:jc w:val="both"/>
      </w:pPr>
      <w:r>
        <w:rPr>
          <w:sz w:val="20"/>
        </w:rPr>
        <w:t xml:space="preserve">(подп. 7 введен </w:t>
      </w:r>
      <w:hyperlink w:history="0" r:id="rId155"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05.08.2021 N 476-ПП)</w:t>
      </w:r>
    </w:p>
    <w:p>
      <w:pPr>
        <w:pStyle w:val="0"/>
        <w:spacing w:before="200" w:line-rule="auto"/>
        <w:ind w:firstLine="540"/>
        <w:jc w:val="both"/>
      </w:pPr>
      <w:r>
        <w:rPr>
          <w:sz w:val="20"/>
        </w:rPr>
        <w:t xml:space="preserve">25. Перерасчет размера компенсации расходов по основаниям, указанным в </w:t>
      </w:r>
      <w:hyperlink w:history="0" w:anchor="P205" w:tooltip="1) изменение основания для назначения компенсации расходов;">
        <w:r>
          <w:rPr>
            <w:sz w:val="20"/>
            <w:color w:val="0000ff"/>
          </w:rPr>
          <w:t xml:space="preserve">подпунктах 1</w:t>
        </w:r>
      </w:hyperlink>
      <w:r>
        <w:rPr>
          <w:sz w:val="20"/>
        </w:rPr>
        <w:t xml:space="preserve"> - </w:t>
      </w:r>
      <w:hyperlink w:history="0" w:anchor="P207" w:tooltip="3) изменение объема предоставленных коммунальных услуг;">
        <w:r>
          <w:rPr>
            <w:sz w:val="20"/>
            <w:color w:val="0000ff"/>
          </w:rPr>
          <w:t xml:space="preserve">3</w:t>
        </w:r>
      </w:hyperlink>
      <w:r>
        <w:rPr>
          <w:sz w:val="20"/>
        </w:rPr>
        <w:t xml:space="preserve"> и </w:t>
      </w:r>
      <w:hyperlink w:history="0" w:anchor="P210" w:tooltip="6) превышение фактических расходов граждан на оплату твердого топлива, используемого для печного отопления, а именно приобретения твердого топлива и транспортных услуг для его доставки, над полученным размером компенсации расходов на оплату твердого топлива и его доставку;">
        <w:r>
          <w:rPr>
            <w:sz w:val="20"/>
            <w:color w:val="0000ff"/>
          </w:rPr>
          <w:t xml:space="preserve">6 пункта 24</w:t>
        </w:r>
      </w:hyperlink>
      <w:r>
        <w:rPr>
          <w:sz w:val="20"/>
        </w:rPr>
        <w:t xml:space="preserve"> настоящего порядка, производится с месяца, следующего за месяцем их наступления.</w:t>
      </w:r>
    </w:p>
    <w:p>
      <w:pPr>
        <w:pStyle w:val="0"/>
        <w:spacing w:before="200" w:line-rule="auto"/>
        <w:ind w:firstLine="540"/>
        <w:jc w:val="both"/>
      </w:pPr>
      <w:r>
        <w:rPr>
          <w:sz w:val="20"/>
        </w:rPr>
        <w:t xml:space="preserve">Перерасчет размера компенсации расходов по основаниям, указанным в </w:t>
      </w:r>
      <w:hyperlink w:history="0" w:anchor="P208" w:tooltip="4) изменение тарифов на коммунальные услуги и изменение платы за жилое помещение;">
        <w:r>
          <w:rPr>
            <w:sz w:val="20"/>
            <w:color w:val="0000ff"/>
          </w:rPr>
          <w:t xml:space="preserve">подпунктах 4</w:t>
        </w:r>
      </w:hyperlink>
      <w:r>
        <w:rPr>
          <w:sz w:val="20"/>
        </w:rPr>
        <w:t xml:space="preserve"> и </w:t>
      </w:r>
      <w:hyperlink w:history="0" w:anchor="P209" w:tooltip="5) изменение норм и нормативов;">
        <w:r>
          <w:rPr>
            <w:sz w:val="20"/>
            <w:color w:val="0000ff"/>
          </w:rPr>
          <w:t xml:space="preserve">5 пункта 24</w:t>
        </w:r>
      </w:hyperlink>
      <w:r>
        <w:rPr>
          <w:sz w:val="20"/>
        </w:rPr>
        <w:t xml:space="preserve"> настоящего порядка, производится с месяца, в котором произошли соответствующие изменения.</w:t>
      </w:r>
    </w:p>
    <w:p>
      <w:pPr>
        <w:pStyle w:val="0"/>
        <w:spacing w:before="200" w:line-rule="auto"/>
        <w:ind w:firstLine="540"/>
        <w:jc w:val="both"/>
      </w:pPr>
      <w:r>
        <w:rPr>
          <w:sz w:val="20"/>
        </w:rPr>
        <w:t xml:space="preserve">Перерасчет размера компенсации расходов по основанию, указанному в </w:t>
      </w:r>
      <w:hyperlink w:history="0" w:anchor="P211" w:tooltip="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22-1 настоящего порядка.">
        <w:r>
          <w:rPr>
            <w:sz w:val="20"/>
            <w:color w:val="0000ff"/>
          </w:rPr>
          <w:t xml:space="preserve">подпункте 7 пункта 24</w:t>
        </w:r>
      </w:hyperlink>
      <w:r>
        <w:rPr>
          <w:sz w:val="20"/>
        </w:rPr>
        <w:t xml:space="preserve"> настоящего порядка, производится с месяца, в котором выплата компенсации расходов произведена в размере компенсации расходов за предыдущий месяц.</w:t>
      </w:r>
    </w:p>
    <w:p>
      <w:pPr>
        <w:pStyle w:val="0"/>
        <w:jc w:val="both"/>
      </w:pPr>
      <w:r>
        <w:rPr>
          <w:sz w:val="20"/>
        </w:rPr>
        <w:t xml:space="preserve">(п. 25 в ред. </w:t>
      </w:r>
      <w:hyperlink w:history="0" r:id="rId156"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05.08.2021 N 476-ПП)</w:t>
      </w:r>
    </w:p>
    <w:bookmarkStart w:id="217" w:name="P217"/>
    <w:bookmarkEnd w:id="217"/>
    <w:p>
      <w:pPr>
        <w:pStyle w:val="0"/>
        <w:spacing w:before="200" w:line-rule="auto"/>
        <w:ind w:firstLine="540"/>
        <w:jc w:val="both"/>
      </w:pPr>
      <w:r>
        <w:rPr>
          <w:sz w:val="20"/>
          <w:highlight w:val="yellow"/>
        </w:rPr>
        <w:t xml:space="preserve">26. В случае неполучения компенсации расходов в течение шести месяцев </w:t>
      </w:r>
      <w:r>
        <w:rPr>
          <w:sz w:val="20"/>
        </w:rPr>
        <w:t xml:space="preserve">подряд выплата компенсации расходов приостанавливается на шесть месяцев начиная с месяца, следующего за месяцем, в котором истек указанный срок.</w:t>
      </w:r>
    </w:p>
    <w:p>
      <w:pPr>
        <w:pStyle w:val="0"/>
        <w:jc w:val="both"/>
      </w:pPr>
      <w:r>
        <w:rPr>
          <w:sz w:val="20"/>
        </w:rPr>
        <w:t xml:space="preserve">(п. 26 в ред. </w:t>
      </w:r>
      <w:hyperlink w:history="0" r:id="rId157"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27. В случае приостановления выплаты компенсации расходов по основанию, указанному в </w:t>
      </w:r>
      <w:hyperlink w:history="0" w:anchor="P217" w:tooltip="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
        <w:r>
          <w:rPr>
            <w:sz w:val="20"/>
            <w:color w:val="0000ff"/>
          </w:rPr>
          <w:t xml:space="preserve">пункте 26</w:t>
        </w:r>
      </w:hyperlink>
      <w:r>
        <w:rPr>
          <w:sz w:val="20"/>
        </w:rPr>
        <w:t xml:space="preserve"> настоящего порядка, возобновление выплаты компенсации расходов производится на основании заявления лица, которому она назначена, о возобновлении выплаты компенсации расходов с месяца, следующего за месяцем, в котором подано соответствующее заявление. Суммы неполученной компенсации расходов выплачиваются за все время, в течение которого ее выплата была приостановлена.</w:t>
      </w:r>
    </w:p>
    <w:p>
      <w:pPr>
        <w:pStyle w:val="0"/>
        <w:jc w:val="both"/>
      </w:pPr>
      <w:r>
        <w:rPr>
          <w:sz w:val="20"/>
        </w:rPr>
        <w:t xml:space="preserve">(п. 27 в ред. </w:t>
      </w:r>
      <w:hyperlink w:history="0" r:id="rId158"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28. Выплата компенсации расходов прекращается при наступлении следующих обстоятельств:</w:t>
      </w:r>
    </w:p>
    <w:bookmarkStart w:id="222" w:name="P222"/>
    <w:bookmarkEnd w:id="222"/>
    <w:p>
      <w:pPr>
        <w:pStyle w:val="0"/>
        <w:spacing w:before="200" w:line-rule="auto"/>
        <w:ind w:firstLine="540"/>
        <w:jc w:val="both"/>
      </w:pPr>
      <w:r>
        <w:rPr>
          <w:sz w:val="20"/>
        </w:rPr>
        <w:t xml:space="preserve">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w:t>
      </w:r>
    </w:p>
    <w:p>
      <w:pPr>
        <w:pStyle w:val="0"/>
        <w:spacing w:before="200" w:line-rule="auto"/>
        <w:ind w:firstLine="540"/>
        <w:jc w:val="both"/>
      </w:pPr>
      <w:r>
        <w:rPr>
          <w:sz w:val="20"/>
        </w:rPr>
        <w:t xml:space="preserve">2) утрата гражданином права на получение меры социальной поддержки по компенсации расходов на оплату жилого помещения и коммунальных услуг;</w:t>
      </w:r>
    </w:p>
    <w:p>
      <w:pPr>
        <w:pStyle w:val="0"/>
        <w:spacing w:before="200" w:line-rule="auto"/>
        <w:ind w:firstLine="540"/>
        <w:jc w:val="both"/>
      </w:pPr>
      <w:r>
        <w:rPr>
          <w:sz w:val="20"/>
        </w:rPr>
        <w:t xml:space="preserve">3) смерть получателя компенсации расходов, а также признание его в установленном порядке умершим или безвестно отсутствующим;</w:t>
      </w:r>
    </w:p>
    <w:bookmarkStart w:id="225" w:name="P225"/>
    <w:bookmarkEnd w:id="225"/>
    <w:p>
      <w:pPr>
        <w:pStyle w:val="0"/>
        <w:spacing w:before="200" w:line-rule="auto"/>
        <w:ind w:firstLine="540"/>
        <w:jc w:val="both"/>
      </w:pPr>
      <w:r>
        <w:rPr>
          <w:sz w:val="20"/>
        </w:rPr>
        <w:t xml:space="preserve">4) истечение шести месяцев со дня приостановления выплаты компенсации расходов в соответствии с </w:t>
      </w:r>
      <w:hyperlink w:history="0" w:anchor="P217" w:tooltip="26. В случае неполучения компенсации расходов в течение шести месяцев подряд выплата компенсации расходов приостанавливается на шесть месяцев начиная с месяца, следующего за месяцем, в котором истек указанный срок.">
        <w:r>
          <w:rPr>
            <w:sz w:val="20"/>
            <w:color w:val="0000ff"/>
          </w:rPr>
          <w:t xml:space="preserve">пунктом 26</w:t>
        </w:r>
      </w:hyperlink>
      <w:r>
        <w:rPr>
          <w:sz w:val="20"/>
        </w:rPr>
        <w:t xml:space="preserve"> настоящего порядка;</w:t>
      </w:r>
    </w:p>
    <w:bookmarkStart w:id="226" w:name="P226"/>
    <w:bookmarkEnd w:id="226"/>
    <w:p>
      <w:pPr>
        <w:pStyle w:val="0"/>
        <w:spacing w:before="200" w:line-rule="auto"/>
        <w:ind w:firstLine="540"/>
        <w:jc w:val="both"/>
      </w:pPr>
      <w:r>
        <w:rPr>
          <w:sz w:val="20"/>
        </w:rPr>
        <w:t xml:space="preserve">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Прекращение выплаты компенсации расходов в соответствии с </w:t>
      </w:r>
      <w:hyperlink w:history="0" w:anchor="P222" w:tooltip="1) перемена места жительства (пребывания) получателя компенсации расходов, в том числе в связи с выездом на постоянное место жительства за пределы Свердловской области;">
        <w:r>
          <w:rPr>
            <w:sz w:val="20"/>
            <w:color w:val="0000ff"/>
          </w:rPr>
          <w:t xml:space="preserve">подпунктами 1</w:t>
        </w:r>
      </w:hyperlink>
      <w:r>
        <w:rPr>
          <w:sz w:val="20"/>
        </w:rPr>
        <w:t xml:space="preserve"> - </w:t>
      </w:r>
      <w:hyperlink w:history="0" w:anchor="P225" w:tooltip="4) истечение шести месяцев со дня приостановления выплаты компенсации расходов в соответствии с пунктом 26 настоящего порядка;">
        <w:r>
          <w:rPr>
            <w:sz w:val="20"/>
            <w:color w:val="0000ff"/>
          </w:rPr>
          <w:t xml:space="preserve">4 части первой</w:t>
        </w:r>
      </w:hyperlink>
      <w:r>
        <w:rPr>
          <w:sz w:val="20"/>
        </w:rPr>
        <w:t xml:space="preserve"> настоящего пункта осуществляется с месяца, следующего за месяцем, в котором наступили соответствующие обстоятельства.</w:t>
      </w:r>
    </w:p>
    <w:p>
      <w:pPr>
        <w:pStyle w:val="0"/>
        <w:spacing w:before="200" w:line-rule="auto"/>
        <w:ind w:firstLine="540"/>
        <w:jc w:val="both"/>
      </w:pPr>
      <w:r>
        <w:rPr>
          <w:sz w:val="20"/>
        </w:rPr>
        <w:t xml:space="preserve">Прекращение выплаты компенсации расходов в соответствии с </w:t>
      </w:r>
      <w:hyperlink w:history="0" w:anchor="P226" w:tooltip="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w:r>
          <w:rPr>
            <w:sz w:val="20"/>
            <w:color w:val="0000ff"/>
          </w:rPr>
          <w:t xml:space="preserve">подпунктом 5 части первой</w:t>
        </w:r>
      </w:hyperlink>
      <w:r>
        <w:rPr>
          <w:sz w:val="20"/>
        </w:rPr>
        <w:t xml:space="preserve"> настоящего пункта осуществляется с месяца, следующего за месяцем получения уполномоченным органом информации о наличии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 прекращении выплаты компенсации расходов получателю компенсации расходов направляется </w:t>
      </w:r>
      <w:hyperlink w:history="0" w:anchor="P593" w:tooltip="                                УВЕДОМЛЕНИЕ">
        <w:r>
          <w:rPr>
            <w:sz w:val="20"/>
            <w:color w:val="0000ff"/>
          </w:rPr>
          <w:t xml:space="preserve">уведомление</w:t>
        </w:r>
      </w:hyperlink>
      <w:r>
        <w:rPr>
          <w:sz w:val="20"/>
        </w:rPr>
        <w:t xml:space="preserve"> по форме согласно приложению N 3 к настоящему порядку.</w:t>
      </w:r>
    </w:p>
    <w:p>
      <w:pPr>
        <w:pStyle w:val="0"/>
        <w:jc w:val="both"/>
      </w:pPr>
      <w:r>
        <w:rPr>
          <w:sz w:val="20"/>
        </w:rPr>
        <w:t xml:space="preserve">(п. 28 в ред. </w:t>
      </w:r>
      <w:hyperlink w:history="0" r:id="rId159"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rPr>
        <w:t xml:space="preserve"> Правительства Свердловской области от 16.12.2021 N 922-ПП)</w:t>
      </w:r>
    </w:p>
    <w:p>
      <w:pPr>
        <w:pStyle w:val="0"/>
        <w:spacing w:before="200" w:line-rule="auto"/>
        <w:ind w:firstLine="540"/>
        <w:jc w:val="both"/>
      </w:pPr>
      <w:r>
        <w:rPr>
          <w:sz w:val="20"/>
        </w:rPr>
        <w:t xml:space="preserve">28-1. Назначение компенсации расходов лицу, выплата компенсации расходов которому была прекращена при наступлении обстоятельств, указанных в </w:t>
      </w:r>
      <w:hyperlink w:history="0" w:anchor="P225" w:tooltip="4) истечение шести месяцев со дня приостановления выплаты компенсации расходов в соответствии с пунктом 26 настоящего порядка;">
        <w:r>
          <w:rPr>
            <w:sz w:val="20"/>
            <w:color w:val="0000ff"/>
          </w:rPr>
          <w:t xml:space="preserve">подпунктах 4</w:t>
        </w:r>
      </w:hyperlink>
      <w:r>
        <w:rPr>
          <w:sz w:val="20"/>
        </w:rPr>
        <w:t xml:space="preserve"> и </w:t>
      </w:r>
      <w:hyperlink w:history="0" w:anchor="P226" w:tooltip="5) наличие у получателя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w:r>
          <w:rPr>
            <w:sz w:val="20"/>
            <w:color w:val="0000ff"/>
          </w:rPr>
          <w:t xml:space="preserve">5 части первой пункта 28</w:t>
        </w:r>
      </w:hyperlink>
      <w:r>
        <w:rPr>
          <w:sz w:val="20"/>
        </w:rPr>
        <w:t xml:space="preserve"> настоящего порядка, при наличии у него права на компенсацию расходов осуществляется в соответствии с </w:t>
      </w:r>
      <w:hyperlink w:history="0" w:anchor="P166" w:tooltip="15. Компенсация расходов назначается с месяца обращения, но не ранее возникновения права на получение меры социальной поддержки по компенсации расходов на оплату жилого помещения и коммунальных услуг.">
        <w:r>
          <w:rPr>
            <w:sz w:val="20"/>
            <w:color w:val="0000ff"/>
          </w:rPr>
          <w:t xml:space="preserve">пунктом 15</w:t>
        </w:r>
      </w:hyperlink>
      <w:r>
        <w:rPr>
          <w:sz w:val="20"/>
        </w:rPr>
        <w:t xml:space="preserve"> настоящего порядка.</w:t>
      </w:r>
    </w:p>
    <w:p>
      <w:pPr>
        <w:pStyle w:val="0"/>
        <w:jc w:val="both"/>
      </w:pPr>
      <w:r>
        <w:rPr>
          <w:sz w:val="20"/>
        </w:rPr>
        <w:t xml:space="preserve">(п. 28-1 введен </w:t>
      </w:r>
      <w:hyperlink w:history="0" r:id="rId160"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27.11.2020 N 875-ПП; в ред. Постановлений Правительства Свердловской области от 30.12.2020 </w:t>
      </w:r>
      <w:hyperlink w:history="0" r:id="rId161"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rPr>
        <w:t xml:space="preserve">, от 05.08.2021 </w:t>
      </w:r>
      <w:hyperlink w:history="0" r:id="rId162"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rPr>
        <w:t xml:space="preserve">, от 16.12.2021 </w:t>
      </w:r>
      <w:hyperlink w:history="0" r:id="rId163"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rPr>
        <w:t xml:space="preserve">)</w:t>
      </w:r>
    </w:p>
    <w:p>
      <w:pPr>
        <w:pStyle w:val="0"/>
        <w:spacing w:before="200" w:line-rule="auto"/>
        <w:ind w:firstLine="540"/>
        <w:jc w:val="both"/>
      </w:pPr>
      <w:r>
        <w:rPr>
          <w:sz w:val="20"/>
        </w:rPr>
        <w:t xml:space="preserve">29. Граждане, получающие компенсации расходов, в течение 14 дней со дня наступления обстоятельств, влекущих перерасчет либо прекращение выплаты компенсаций расходов, обязаны известить уполномоченный орган о наступлении этих обстоятельств лично, путем отправки </w:t>
      </w:r>
      <w:hyperlink w:history="0" w:anchor="P645" w:tooltip="                                 ЗАЯВЛЕНИЕ">
        <w:r>
          <w:rPr>
            <w:sz w:val="20"/>
            <w:color w:val="0000ff"/>
          </w:rPr>
          <w:t xml:space="preserve">заявления</w:t>
        </w:r>
      </w:hyperlink>
      <w:r>
        <w:rPr>
          <w:sz w:val="20"/>
        </w:rPr>
        <w:t xml:space="preserve"> по форме согласно приложению N 4 к настоящему Порядку по почте, через многофункциональный центр предоставления государственных и муниципальных услуг,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электронного документа. В последнем случае заявление должно быть подписано простой электронной подписью или усиленной квалифицированной электронной подписью.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w:t>
      </w:r>
    </w:p>
    <w:p>
      <w:pPr>
        <w:pStyle w:val="0"/>
        <w:jc w:val="both"/>
      </w:pPr>
      <w:r>
        <w:rPr>
          <w:sz w:val="20"/>
        </w:rPr>
        <w:t xml:space="preserve">(в ред. Постановлений Правительства Свердловской области от 15.07.2014 </w:t>
      </w:r>
      <w:hyperlink w:history="0" r:id="rId164"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rPr>
        <w:t xml:space="preserve">, от 23.03.2017 </w:t>
      </w:r>
      <w:hyperlink w:history="0" r:id="rId165" w:tooltip="Постановление Правительства Свердловской области от 23.03.2017 N 175-ПП &quot;О внесении изменений в отдельные Постановления Правительства Свердловской области&quot; {КонсультантПлюс}">
        <w:r>
          <w:rPr>
            <w:sz w:val="20"/>
            <w:color w:val="0000ff"/>
          </w:rPr>
          <w:t xml:space="preserve">N 175-ПП</w:t>
        </w:r>
      </w:hyperlink>
      <w:r>
        <w:rPr>
          <w:sz w:val="20"/>
        </w:rPr>
        <w:t xml:space="preserve">, от 12.10.2017 </w:t>
      </w:r>
      <w:hyperlink w:history="0" r:id="rId166"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 от 04.10.2018 </w:t>
      </w:r>
      <w:hyperlink w:history="0" r:id="rId167" w:tooltip="Постановление Правительства Свердловской области от 04.10.2018 N 653-ПП (ред. от 20.01.2022)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653-ПП</w:t>
        </w:r>
      </w:hyperlink>
      <w:r>
        <w:rPr>
          <w:sz w:val="20"/>
        </w:rPr>
        <w:t xml:space="preserve">)</w:t>
      </w:r>
    </w:p>
    <w:p>
      <w:pPr>
        <w:pStyle w:val="0"/>
        <w:spacing w:before="200" w:line-rule="auto"/>
        <w:ind w:firstLine="540"/>
        <w:jc w:val="both"/>
      </w:pPr>
      <w:r>
        <w:rPr>
          <w:sz w:val="20"/>
        </w:rPr>
        <w:t xml:space="preserve">30. В случае, если получатель компенсации расходов в течение 14 дней не сообщил в уполномоченный орган об обстоятельствах, влекущих перерасчет размера компенсации расходов либо прекращение ее выплаты, необоснованно выплаченные суммы компенсации расходов засчитываются в счет будущей выплаты компенсации расходов.</w:t>
      </w:r>
    </w:p>
    <w:p>
      <w:pPr>
        <w:pStyle w:val="0"/>
        <w:spacing w:before="200" w:line-rule="auto"/>
        <w:ind w:firstLine="540"/>
        <w:jc w:val="both"/>
      </w:pPr>
      <w:r>
        <w:rPr>
          <w:sz w:val="20"/>
        </w:rPr>
        <w:t xml:space="preserve">Суммы компенсации расходов, излишне выплаченные в связи с их перерасчетом по основанию, указанному в </w:t>
      </w:r>
      <w:hyperlink w:history="0" w:anchor="P211" w:tooltip="7) получение уполномоченным органом информации о размере фактически начисленной платы за жилое помещение и коммунальные услуги в случае выплаты компенсации расходов в соответствии с частью третьей пункта 22-1 настоящего порядка.">
        <w:r>
          <w:rPr>
            <w:sz w:val="20"/>
            <w:color w:val="0000ff"/>
          </w:rPr>
          <w:t xml:space="preserve">подпункте 7 пункта 24</w:t>
        </w:r>
      </w:hyperlink>
      <w:r>
        <w:rPr>
          <w:sz w:val="20"/>
        </w:rPr>
        <w:t xml:space="preserve"> настоящего порядка, засчитываются в счет будущей выплаты компенсации расходов.</w:t>
      </w:r>
    </w:p>
    <w:p>
      <w:pPr>
        <w:pStyle w:val="0"/>
        <w:jc w:val="both"/>
      </w:pPr>
      <w:r>
        <w:rPr>
          <w:sz w:val="20"/>
        </w:rPr>
        <w:t xml:space="preserve">(часть введена </w:t>
      </w:r>
      <w:hyperlink w:history="0" r:id="rId168"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Постановлением</w:t>
        </w:r>
      </w:hyperlink>
      <w:r>
        <w:rPr>
          <w:sz w:val="20"/>
        </w:rPr>
        <w:t xml:space="preserve"> Правительства Свердловской области от 05.08.2021 N 476-ПП)</w:t>
      </w:r>
    </w:p>
    <w:p>
      <w:pPr>
        <w:pStyle w:val="0"/>
        <w:spacing w:before="200" w:line-rule="auto"/>
        <w:ind w:firstLine="540"/>
        <w:jc w:val="both"/>
      </w:pPr>
      <w:r>
        <w:rPr>
          <w:sz w:val="20"/>
        </w:rPr>
        <w:t xml:space="preserve">При отсутствии права на получение компенсации расходов в последующие периоды излишне выплаченные суммы добровольно возвращаются получателем, а в случае спора взыскиваются в порядке, установленном законодательством Российской Федерации.</w:t>
      </w:r>
    </w:p>
    <w:p>
      <w:pPr>
        <w:pStyle w:val="0"/>
        <w:spacing w:before="200" w:line-rule="auto"/>
        <w:ind w:firstLine="540"/>
        <w:jc w:val="both"/>
      </w:pPr>
      <w:r>
        <w:rPr>
          <w:sz w:val="20"/>
        </w:rPr>
        <w:t xml:space="preserve">31. Часть первая утратила силу с 1 июля 2021 года. - </w:t>
      </w:r>
      <w:hyperlink w:history="0" r:id="rId169"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30.12.2020 N 1015-ПП.</w:t>
      </w:r>
    </w:p>
    <w:p>
      <w:pPr>
        <w:pStyle w:val="0"/>
        <w:spacing w:before="200" w:line-rule="auto"/>
        <w:ind w:firstLine="540"/>
        <w:jc w:val="both"/>
      </w:pPr>
      <w:r>
        <w:rPr>
          <w:sz w:val="20"/>
        </w:rPr>
        <w:t xml:space="preserve">Компенсации расходов, подлежащие выплате гражданам, но не выплаченные в связи с переменой места жительства (пребывания) в пределах Свердловской области, подлежат выплате с месяца, следующего за месяцем прекращения выплаты компенсации расходов по прежнему месту жительства (пребывания), но не ранее месяца регистрации по новому месту жительства (пребывания).</w:t>
      </w:r>
    </w:p>
    <w:p>
      <w:pPr>
        <w:pStyle w:val="0"/>
        <w:spacing w:before="200" w:line-rule="auto"/>
        <w:ind w:firstLine="540"/>
        <w:jc w:val="both"/>
      </w:pPr>
      <w:r>
        <w:rPr>
          <w:sz w:val="20"/>
        </w:rPr>
        <w:t xml:space="preserve">Компенсации расходов, назначенные, но не выплаченные в связи со смертью получателя, подлежат выплате наследникам в порядке, определенном Гражданским </w:t>
      </w:r>
      <w:hyperlink w:history="0" r:id="rId17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Часть третья утратила силу с 1 января 2022 года. - </w:t>
      </w:r>
      <w:hyperlink w:history="0" r:id="rId171"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Постановление</w:t>
        </w:r>
      </w:hyperlink>
      <w:r>
        <w:rPr>
          <w:sz w:val="20"/>
        </w:rPr>
        <w:t xml:space="preserve"> Правительства Свердловской области от 16.12.2021 N 922-ПП.</w:t>
      </w:r>
    </w:p>
    <w:p>
      <w:pPr>
        <w:pStyle w:val="0"/>
      </w:pPr>
      <w:r>
        <w:rPr>
          <w:sz w:val="20"/>
        </w:rPr>
      </w:r>
    </w:p>
    <w:p>
      <w:pPr>
        <w:pStyle w:val="2"/>
        <w:outlineLvl w:val="1"/>
        <w:jc w:val="center"/>
      </w:pPr>
      <w:r>
        <w:rPr>
          <w:sz w:val="20"/>
        </w:rPr>
        <w:t xml:space="preserve">Глава 5. ОТЧЕТНОСТЬ ОБ ОСУЩЕСТВЛЕНИИ ГОСУДАРСТВЕННОГО</w:t>
      </w:r>
    </w:p>
    <w:p>
      <w:pPr>
        <w:pStyle w:val="2"/>
        <w:jc w:val="center"/>
      </w:pPr>
      <w:r>
        <w:rPr>
          <w:sz w:val="20"/>
        </w:rPr>
        <w:t xml:space="preserve">ПОЛНОМОЧИЯ ПО ПРЕДОСТАВЛЕНИЮ КОМПЕНСАЦИИ РАСХОДОВ</w:t>
      </w:r>
    </w:p>
    <w:p>
      <w:pPr>
        <w:pStyle w:val="0"/>
      </w:pPr>
      <w:r>
        <w:rPr>
          <w:sz w:val="20"/>
        </w:rPr>
      </w:r>
    </w:p>
    <w:p>
      <w:pPr>
        <w:pStyle w:val="0"/>
        <w:ind w:firstLine="540"/>
        <w:jc w:val="both"/>
      </w:pPr>
      <w:r>
        <w:rPr>
          <w:sz w:val="20"/>
        </w:rPr>
        <w:t xml:space="preserve">32. Уполномоченный орган ежемесячно, до 3 числа месяца, следующего за отчетным, представляет в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w:t>
      </w:r>
      <w:hyperlink w:history="0" w:anchor="P741" w:tooltip="ОТЧЕТ">
        <w:r>
          <w:rPr>
            <w:sz w:val="20"/>
            <w:color w:val="0000ff"/>
          </w:rPr>
          <w:t xml:space="preserve">отчет</w:t>
        </w:r>
      </w:hyperlink>
      <w:r>
        <w:rPr>
          <w:sz w:val="20"/>
        </w:rPr>
        <w:t xml:space="preserve"> о предоставлении гражданам компенсаций расходов на оплату жилого помещения и коммунальных услуг в соответствующем муниципальном образовании по форме согласно приложению N 5 к настоящему Порядку.</w:t>
      </w:r>
    </w:p>
    <w:p>
      <w:pPr>
        <w:pStyle w:val="0"/>
        <w:jc w:val="both"/>
      </w:pPr>
      <w:r>
        <w:rPr>
          <w:sz w:val="20"/>
        </w:rPr>
        <w:t xml:space="preserve">(в ред. Постановлений Правительства Свердловской области от 15.07.2014 </w:t>
      </w:r>
      <w:hyperlink w:history="0" r:id="rId172" w:tooltip="Постановление Правительства Свердловской области от 15.07.2014 N 597-ПП (ред. от 20.01.2022) &quot;О внесении изменений в некоторые Постановления Правительства Свердловской области, регламентирующие Порядок предоставления мер социальной поддержки отдельным категориям граждан&quot; {КонсультантПлюс}">
        <w:r>
          <w:rPr>
            <w:sz w:val="20"/>
            <w:color w:val="0000ff"/>
          </w:rPr>
          <w:t xml:space="preserve">N 597-ПП</w:t>
        </w:r>
      </w:hyperlink>
      <w:r>
        <w:rPr>
          <w:sz w:val="20"/>
        </w:rPr>
        <w:t xml:space="preserve">, от 12.10.2017 </w:t>
      </w:r>
      <w:hyperlink w:history="0" r:id="rId173"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rPr>
        <w:t xml:space="preserve">)</w:t>
      </w:r>
    </w:p>
    <w:p>
      <w:pPr>
        <w:pStyle w:val="0"/>
        <w:spacing w:before="200" w:line-rule="auto"/>
        <w:ind w:firstLine="540"/>
        <w:jc w:val="both"/>
      </w:pPr>
      <w:r>
        <w:rPr>
          <w:sz w:val="20"/>
        </w:rPr>
        <w:t xml:space="preserve">33. Территориальный исполнительный орган государственной власти Свердловской области в сфере социальной защиты населения, осуществляющий деятельность на территории соответствующего муниципального образования, ежеквартально, до 6 числа месяца, следующего за отчетным периодом, представляет в Министерство социальной политики Свердловской области отчет о предоставлении гражданам компенсаций расходов на оплату жилого помещения и коммунальных услуг в разрезе муниципальных образований, расположенных на территории Свердловской области.</w:t>
      </w:r>
    </w:p>
    <w:p>
      <w:pPr>
        <w:pStyle w:val="0"/>
        <w:jc w:val="both"/>
      </w:pPr>
      <w:r>
        <w:rPr>
          <w:sz w:val="20"/>
        </w:rPr>
        <w:t xml:space="preserve">(п. 33 в ред. </w:t>
      </w:r>
      <w:hyperlink w:history="0" r:id="rId174"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rPr>
        <w:t xml:space="preserve"> Правительства Свердловской области от 12.10.2017 N 733-ПП)</w:t>
      </w:r>
    </w:p>
    <w:p>
      <w:pPr>
        <w:pStyle w:val="0"/>
      </w:pPr>
      <w:r>
        <w:rPr>
          <w:sz w:val="20"/>
        </w:rPr>
      </w:r>
    </w:p>
    <w:p>
      <w:pPr>
        <w:pStyle w:val="2"/>
        <w:outlineLvl w:val="1"/>
        <w:jc w:val="center"/>
      </w:pPr>
      <w:r>
        <w:rPr>
          <w:sz w:val="20"/>
        </w:rPr>
        <w:t xml:space="preserve">Глава 6. ЗАКЛЮЧИТЕЛЬНЫЕ ПОЛОЖЕНИЯ</w:t>
      </w:r>
    </w:p>
    <w:p>
      <w:pPr>
        <w:pStyle w:val="0"/>
      </w:pPr>
      <w:r>
        <w:rPr>
          <w:sz w:val="20"/>
        </w:rPr>
      </w:r>
    </w:p>
    <w:p>
      <w:pPr>
        <w:pStyle w:val="0"/>
        <w:ind w:firstLine="540"/>
        <w:jc w:val="both"/>
      </w:pPr>
      <w:r>
        <w:rPr>
          <w:sz w:val="20"/>
        </w:rPr>
        <w:t xml:space="preserve">34. Ответственность за правильность назначения, исчисления, перерасчета и выплаты гражданам компенсаций расходов возлагается на уполномоченный орган.</w:t>
      </w:r>
    </w:p>
    <w:p>
      <w:pPr>
        <w:pStyle w:val="0"/>
        <w:spacing w:before="200" w:line-rule="auto"/>
        <w:ind w:firstLine="540"/>
        <w:jc w:val="both"/>
      </w:pPr>
      <w:r>
        <w:rPr>
          <w:sz w:val="20"/>
        </w:rPr>
        <w:t xml:space="preserve">35. Нарушение настоящего Порядка влечет применение мер ответственности, предусмотренных административным, уголовным и бюджетным законодательством.</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назначения и выплаты</w:t>
      </w:r>
    </w:p>
    <w:p>
      <w:pPr>
        <w:pStyle w:val="0"/>
        <w:jc w:val="right"/>
      </w:pPr>
      <w:r>
        <w:rPr>
          <w:sz w:val="20"/>
        </w:rPr>
        <w:t xml:space="preserve">компенсаций расходов</w:t>
      </w:r>
    </w:p>
    <w:p>
      <w:pPr>
        <w:pStyle w:val="0"/>
        <w:jc w:val="right"/>
      </w:pPr>
      <w:r>
        <w:rPr>
          <w:sz w:val="20"/>
        </w:rPr>
        <w:t xml:space="preserve">на оплату жилого помещения</w:t>
      </w:r>
    </w:p>
    <w:p>
      <w:pPr>
        <w:pStyle w:val="0"/>
        <w:jc w:val="right"/>
      </w:pPr>
      <w:r>
        <w:rPr>
          <w:sz w:val="20"/>
        </w:rPr>
        <w:t xml:space="preserve">и коммунальных услуг</w:t>
      </w:r>
    </w:p>
    <w:p>
      <w:pPr>
        <w:pStyle w:val="0"/>
        <w:jc w:val="right"/>
      </w:pPr>
      <w:r>
        <w:rPr>
          <w:sz w:val="20"/>
        </w:rPr>
        <w:t xml:space="preserve">отдельным категориям граждан,</w:t>
      </w:r>
    </w:p>
    <w:p>
      <w:pPr>
        <w:pStyle w:val="0"/>
        <w:jc w:val="right"/>
      </w:pPr>
      <w:r>
        <w:rPr>
          <w:sz w:val="20"/>
        </w:rPr>
        <w:t xml:space="preserve">оказание мер социальной поддержки</w:t>
      </w:r>
    </w:p>
    <w:p>
      <w:pPr>
        <w:pStyle w:val="0"/>
        <w:jc w:val="right"/>
      </w:pPr>
      <w:r>
        <w:rPr>
          <w:sz w:val="20"/>
        </w:rPr>
        <w:t xml:space="preserve">которым относится к ведению</w:t>
      </w:r>
    </w:p>
    <w:p>
      <w:pPr>
        <w:pStyle w:val="0"/>
        <w:jc w:val="right"/>
      </w:pPr>
      <w:r>
        <w:rPr>
          <w:sz w:val="20"/>
        </w:rPr>
        <w:t xml:space="preserve">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13.09.2018 </w:t>
            </w:r>
            <w:hyperlink w:history="0" r:id="rId175" w:tooltip="Постановление Правительства Свердловской области от 13.09.2018 N 599-ПП &quot;О внесении изменений в отдельные постановления Правительства Свердловской области в сфере социальной защиты населения&quot; {КонсультантПлюс}">
              <w:r>
                <w:rPr>
                  <w:sz w:val="20"/>
                  <w:color w:val="0000ff"/>
                </w:rPr>
                <w:t xml:space="preserve">N 599-ПП</w:t>
              </w:r>
            </w:hyperlink>
            <w:r>
              <w:rPr>
                <w:sz w:val="20"/>
                <w:color w:val="392c69"/>
              </w:rPr>
              <w:t xml:space="preserve">, от 30.12.2020 </w:t>
            </w:r>
            <w:hyperlink w:history="0" r:id="rId176" w:tooltip="Постановление Правительства Свердловской области от 30.12.2020 N 1015-ПП (ред. от 05.08.2021)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1015-ПП</w:t>
              </w:r>
            </w:hyperlink>
            <w:r>
              <w:rPr>
                <w:sz w:val="20"/>
                <w:color w:val="392c69"/>
              </w:rPr>
              <w:t xml:space="preserve">, от 05.08.2021 </w:t>
            </w:r>
            <w:hyperlink w:history="0" r:id="rId177" w:tooltip="Постановление Правительства Свердловской области от 05.08.2021 N 476-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476-ПП</w:t>
              </w:r>
            </w:hyperlink>
            <w:r>
              <w:rPr>
                <w:sz w:val="20"/>
                <w:color w:val="392c69"/>
              </w:rPr>
              <w:t xml:space="preserve">,</w:t>
            </w:r>
          </w:p>
          <w:p>
            <w:pPr>
              <w:pStyle w:val="0"/>
              <w:jc w:val="center"/>
            </w:pPr>
            <w:r>
              <w:rPr>
                <w:sz w:val="20"/>
                <w:color w:val="392c69"/>
              </w:rPr>
              <w:t xml:space="preserve">от 16.12.2021 </w:t>
            </w:r>
            <w:hyperlink w:history="0" r:id="rId178"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922-ПП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В _________________________________</w:t>
      </w:r>
    </w:p>
    <w:p>
      <w:pPr>
        <w:pStyle w:val="1"/>
        <w:jc w:val="both"/>
      </w:pPr>
      <w:r>
        <w:rPr>
          <w:sz w:val="20"/>
        </w:rPr>
        <w:t xml:space="preserve">                                            (наименование органа местного</w:t>
      </w:r>
    </w:p>
    <w:p>
      <w:pPr>
        <w:pStyle w:val="1"/>
        <w:jc w:val="both"/>
      </w:pPr>
      <w:r>
        <w:rPr>
          <w:sz w:val="20"/>
        </w:rPr>
        <w:t xml:space="preserve">                                        ___________________________________</w:t>
      </w:r>
    </w:p>
    <w:p>
      <w:pPr>
        <w:pStyle w:val="1"/>
        <w:jc w:val="both"/>
      </w:pPr>
      <w:r>
        <w:rPr>
          <w:sz w:val="20"/>
        </w:rPr>
        <w:t xml:space="preserve">                                                  самоуправления)</w:t>
      </w:r>
    </w:p>
    <w:p>
      <w:pPr>
        <w:pStyle w:val="1"/>
        <w:jc w:val="both"/>
      </w:pPr>
      <w:r>
        <w:rPr>
          <w:sz w:val="20"/>
        </w:rPr>
        <w:t xml:space="preserve">                                        от ________________________________</w:t>
      </w:r>
    </w:p>
    <w:p>
      <w:pPr>
        <w:pStyle w:val="1"/>
        <w:jc w:val="both"/>
      </w:pPr>
      <w:r>
        <w:rPr>
          <w:sz w:val="20"/>
        </w:rPr>
        <w:t xml:space="preserve">                                         (фамилия, имя, отчество заявителя)</w:t>
      </w:r>
    </w:p>
    <w:p>
      <w:pPr>
        <w:pStyle w:val="1"/>
        <w:jc w:val="both"/>
      </w:pPr>
      <w:r>
        <w:rPr>
          <w:sz w:val="20"/>
        </w:rPr>
        <w:t xml:space="preserve">                                        Полный адрес регистрации: _________</w:t>
      </w:r>
    </w:p>
    <w:p>
      <w:pPr>
        <w:pStyle w:val="1"/>
        <w:jc w:val="both"/>
      </w:pPr>
      <w:r>
        <w:rPr>
          <w:sz w:val="20"/>
        </w:rPr>
        <w:t xml:space="preserve">                                        ___________________________________</w:t>
      </w:r>
    </w:p>
    <w:p>
      <w:pPr>
        <w:pStyle w:val="1"/>
        <w:jc w:val="both"/>
      </w:pPr>
      <w:r>
        <w:rPr>
          <w:sz w:val="20"/>
        </w:rPr>
        <w:t xml:space="preserve">                                        Телефон ___________________________</w:t>
      </w:r>
    </w:p>
    <w:p>
      <w:pPr>
        <w:pStyle w:val="1"/>
        <w:jc w:val="both"/>
      </w:pPr>
      <w:r>
        <w:rPr>
          <w:sz w:val="20"/>
        </w:rPr>
        <w:t xml:space="preserve">                                        Паспорт: серия _______ N __________</w:t>
      </w:r>
    </w:p>
    <w:p>
      <w:pPr>
        <w:pStyle w:val="1"/>
        <w:jc w:val="both"/>
      </w:pPr>
      <w:r>
        <w:rPr>
          <w:sz w:val="20"/>
        </w:rPr>
        <w:t xml:space="preserve">                                        Выдан _____________________________</w:t>
      </w:r>
    </w:p>
    <w:p>
      <w:pPr>
        <w:pStyle w:val="1"/>
        <w:jc w:val="both"/>
      </w:pPr>
      <w:r>
        <w:rPr>
          <w:sz w:val="20"/>
        </w:rPr>
        <w:t xml:space="preserve">                                                     (дата выдачи)</w:t>
      </w:r>
    </w:p>
    <w:p>
      <w:pPr>
        <w:pStyle w:val="1"/>
        <w:jc w:val="both"/>
      </w:pPr>
      <w:r>
        <w:rPr>
          <w:sz w:val="20"/>
        </w:rPr>
        <w:t xml:space="preserve">                                        Кем выдан _________________________</w:t>
      </w:r>
    </w:p>
    <w:p>
      <w:pPr>
        <w:pStyle w:val="1"/>
        <w:jc w:val="both"/>
      </w:pPr>
      <w:r>
        <w:rPr>
          <w:sz w:val="20"/>
        </w:rPr>
        <w:t xml:space="preserve">                                        Дата рождения 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 (СНИЛС) ____________</w:t>
      </w:r>
    </w:p>
    <w:p>
      <w:pPr>
        <w:pStyle w:val="1"/>
        <w:jc w:val="both"/>
      </w:pPr>
      <w:r>
        <w:rPr>
          <w:sz w:val="20"/>
        </w:rPr>
      </w:r>
    </w:p>
    <w:bookmarkStart w:id="294" w:name="P294"/>
    <w:bookmarkEnd w:id="294"/>
    <w:p>
      <w:pPr>
        <w:pStyle w:val="1"/>
        <w:jc w:val="both"/>
      </w:pPr>
      <w:r>
        <w:rPr>
          <w:sz w:val="20"/>
        </w:rPr>
        <w:t xml:space="preserve">                                 ЗАЯВЛЕНИЕ</w:t>
      </w:r>
    </w:p>
    <w:p>
      <w:pPr>
        <w:pStyle w:val="1"/>
        <w:jc w:val="both"/>
      </w:pPr>
      <w:r>
        <w:rPr>
          <w:sz w:val="20"/>
        </w:rPr>
        <w:t xml:space="preserve">                     о назначении компенсации расходов</w:t>
      </w:r>
    </w:p>
    <w:p>
      <w:pPr>
        <w:pStyle w:val="1"/>
        <w:jc w:val="both"/>
      </w:pPr>
      <w:r>
        <w:rPr>
          <w:sz w:val="20"/>
        </w:rPr>
        <w:t xml:space="preserve">              на оплату жилого помещения и коммунальных услуг</w:t>
      </w:r>
    </w:p>
    <w:p>
      <w:pPr>
        <w:pStyle w:val="1"/>
        <w:jc w:val="both"/>
      </w:pPr>
      <w:r>
        <w:rPr>
          <w:sz w:val="20"/>
        </w:rPr>
      </w:r>
    </w:p>
    <w:p>
      <w:pPr>
        <w:pStyle w:val="1"/>
        <w:jc w:val="both"/>
      </w:pPr>
      <w:r>
        <w:rPr>
          <w:sz w:val="20"/>
        </w:rPr>
        <w:t xml:space="preserve">    Прошу  назначить  компенсацию  расходов  на  оплату  жилого помещения и</w:t>
      </w:r>
    </w:p>
    <w:p>
      <w:pPr>
        <w:pStyle w:val="1"/>
        <w:jc w:val="both"/>
      </w:pPr>
      <w:r>
        <w:rPr>
          <w:sz w:val="20"/>
        </w:rPr>
        <w:t xml:space="preserve">коммунальных услуг в соответствии _________________________________________</w:t>
      </w:r>
    </w:p>
    <w:p>
      <w:pPr>
        <w:pStyle w:val="1"/>
        <w:jc w:val="both"/>
      </w:pPr>
      <w:r>
        <w:rPr>
          <w:sz w:val="20"/>
        </w:rPr>
        <w:t xml:space="preserve">                                    (указать нормативный правовой акт,</w:t>
      </w:r>
    </w:p>
    <w:p>
      <w:pPr>
        <w:pStyle w:val="1"/>
        <w:jc w:val="both"/>
      </w:pPr>
      <w:r>
        <w:rPr>
          <w:sz w:val="20"/>
        </w:rPr>
        <w:t xml:space="preserve">                            в соответствии с которым гражданину установлена</w:t>
      </w:r>
    </w:p>
    <w:p>
      <w:pPr>
        <w:pStyle w:val="1"/>
        <w:jc w:val="both"/>
      </w:pPr>
      <w:r>
        <w:rPr>
          <w:sz w:val="20"/>
        </w:rPr>
        <w:t xml:space="preserve">___________________________________________________________________________</w:t>
      </w:r>
    </w:p>
    <w:p>
      <w:pPr>
        <w:pStyle w:val="1"/>
        <w:jc w:val="both"/>
      </w:pPr>
      <w:r>
        <w:rPr>
          <w:sz w:val="20"/>
        </w:rPr>
        <w:t xml:space="preserve">             мера социальной поддержки по компенсации расходов</w:t>
      </w:r>
    </w:p>
    <w:p>
      <w:pPr>
        <w:pStyle w:val="1"/>
        <w:jc w:val="both"/>
      </w:pPr>
      <w:r>
        <w:rPr>
          <w:sz w:val="20"/>
        </w:rPr>
        <w:t xml:space="preserve">             на оплату жилого помещения и коммунальных услуг)</w:t>
      </w:r>
    </w:p>
    <w:p>
      <w:pPr>
        <w:pStyle w:val="1"/>
        <w:jc w:val="both"/>
      </w:pPr>
      <w:r>
        <w:rPr>
          <w:sz w:val="20"/>
        </w:rPr>
        <w:t xml:space="preserve">по адресу: _______________________________________________________________.</w:t>
      </w:r>
    </w:p>
    <w:p>
      <w:pPr>
        <w:pStyle w:val="1"/>
        <w:jc w:val="both"/>
      </w:pPr>
      <w:r>
        <w:rPr>
          <w:sz w:val="20"/>
        </w:rPr>
        <w:t xml:space="preserve">Являюсь __________________________________________________________________.</w:t>
      </w:r>
    </w:p>
    <w:p>
      <w:pPr>
        <w:pStyle w:val="1"/>
        <w:jc w:val="both"/>
      </w:pPr>
      <w:r>
        <w:rPr>
          <w:sz w:val="20"/>
        </w:rPr>
        <w:t xml:space="preserve">                       (указать льготную категорию)</w:t>
      </w:r>
    </w:p>
    <w:p>
      <w:pPr>
        <w:pStyle w:val="1"/>
        <w:jc w:val="both"/>
      </w:pPr>
      <w:r>
        <w:rPr>
          <w:sz w:val="20"/>
        </w:rPr>
        <w:t xml:space="preserve">    Совместно проживающие члены семьи: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984"/>
        <w:gridCol w:w="1304"/>
        <w:gridCol w:w="1077"/>
        <w:gridCol w:w="2098"/>
        <w:gridCol w:w="1701"/>
      </w:tblGrid>
      <w:tr>
        <w:tc>
          <w:tcPr>
            <w:tcW w:w="907" w:type="dxa"/>
          </w:tcPr>
          <w:p>
            <w:pPr>
              <w:pStyle w:val="0"/>
              <w:jc w:val="center"/>
            </w:pPr>
            <w:r>
              <w:rPr>
                <w:sz w:val="20"/>
              </w:rPr>
              <w:t xml:space="preserve">Номер строки</w:t>
            </w:r>
          </w:p>
        </w:tc>
        <w:tc>
          <w:tcPr>
            <w:tcW w:w="1984" w:type="dxa"/>
          </w:tcPr>
          <w:p>
            <w:pPr>
              <w:pStyle w:val="0"/>
              <w:jc w:val="center"/>
            </w:pPr>
            <w:r>
              <w:rPr>
                <w:sz w:val="20"/>
              </w:rPr>
              <w:t xml:space="preserve">Фамилия, имя, отчество</w:t>
            </w:r>
          </w:p>
        </w:tc>
        <w:tc>
          <w:tcPr>
            <w:tcW w:w="1304" w:type="dxa"/>
          </w:tcPr>
          <w:p>
            <w:pPr>
              <w:pStyle w:val="0"/>
              <w:jc w:val="center"/>
            </w:pPr>
            <w:r>
              <w:rPr>
                <w:sz w:val="20"/>
              </w:rPr>
              <w:t xml:space="preserve">Дата рождения</w:t>
            </w:r>
          </w:p>
        </w:tc>
        <w:tc>
          <w:tcPr>
            <w:tcW w:w="1077" w:type="dxa"/>
          </w:tcPr>
          <w:p>
            <w:pPr>
              <w:pStyle w:val="0"/>
              <w:jc w:val="center"/>
            </w:pPr>
            <w:r>
              <w:rPr>
                <w:sz w:val="20"/>
              </w:rPr>
              <w:t xml:space="preserve">Степень родства</w:t>
            </w:r>
          </w:p>
        </w:tc>
        <w:tc>
          <w:tcPr>
            <w:tcW w:w="2098" w:type="dxa"/>
          </w:tcPr>
          <w:p>
            <w:pPr>
              <w:pStyle w:val="0"/>
              <w:jc w:val="center"/>
            </w:pPr>
            <w:r>
              <w:rPr>
                <w:sz w:val="20"/>
              </w:rPr>
              <w:t xml:space="preserve">Страховой номер индивидуального лицевого счета (СНИЛС)</w:t>
            </w:r>
          </w:p>
        </w:tc>
        <w:tc>
          <w:tcPr>
            <w:tcW w:w="1701" w:type="dxa"/>
          </w:tcPr>
          <w:p>
            <w:pPr>
              <w:pStyle w:val="0"/>
              <w:jc w:val="center"/>
            </w:pPr>
            <w:r>
              <w:rPr>
                <w:sz w:val="20"/>
              </w:rPr>
              <w:t xml:space="preserve">Адрес регистрации</w:t>
            </w:r>
          </w:p>
        </w:tc>
      </w:tr>
      <w:tr>
        <w:tc>
          <w:tcPr>
            <w:tcW w:w="907"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1701" w:type="dxa"/>
          </w:tcPr>
          <w:p>
            <w:pPr>
              <w:pStyle w:val="0"/>
            </w:pPr>
            <w:r>
              <w:rPr>
                <w:sz w:val="20"/>
              </w:rPr>
            </w:r>
          </w:p>
        </w:tc>
      </w:tr>
      <w:tr>
        <w:tc>
          <w:tcPr>
            <w:tcW w:w="907"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1701" w:type="dxa"/>
          </w:tcPr>
          <w:p>
            <w:pPr>
              <w:pStyle w:val="0"/>
            </w:pPr>
            <w:r>
              <w:rPr>
                <w:sz w:val="20"/>
              </w:rPr>
            </w:r>
          </w:p>
        </w:tc>
      </w:tr>
      <w:tr>
        <w:tc>
          <w:tcPr>
            <w:tcW w:w="907"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1701" w:type="dxa"/>
          </w:tcPr>
          <w:p>
            <w:pPr>
              <w:pStyle w:val="0"/>
            </w:pPr>
            <w:r>
              <w:rPr>
                <w:sz w:val="20"/>
              </w:rPr>
            </w:r>
          </w:p>
        </w:tc>
      </w:tr>
      <w:tr>
        <w:tc>
          <w:tcPr>
            <w:tcW w:w="907"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1701" w:type="dxa"/>
          </w:tcPr>
          <w:p>
            <w:pPr>
              <w:pStyle w:val="0"/>
            </w:pPr>
            <w:r>
              <w:rPr>
                <w:sz w:val="20"/>
              </w:rPr>
            </w:r>
          </w:p>
        </w:tc>
      </w:tr>
      <w:tr>
        <w:tc>
          <w:tcPr>
            <w:tcW w:w="907" w:type="dxa"/>
          </w:tcPr>
          <w:p>
            <w:pPr>
              <w:pStyle w:val="0"/>
            </w:pPr>
            <w:r>
              <w:rPr>
                <w:sz w:val="20"/>
              </w:rPr>
            </w:r>
          </w:p>
        </w:tc>
        <w:tc>
          <w:tcPr>
            <w:tcW w:w="198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2098" w:type="dxa"/>
          </w:tcPr>
          <w:p>
            <w:pPr>
              <w:pStyle w:val="0"/>
            </w:pPr>
            <w:r>
              <w:rPr>
                <w:sz w:val="20"/>
              </w:rPr>
            </w:r>
          </w:p>
        </w:tc>
        <w:tc>
          <w:tcPr>
            <w:tcW w:w="1701" w:type="dxa"/>
          </w:tcPr>
          <w:p>
            <w:pPr>
              <w:pStyle w:val="0"/>
            </w:pPr>
            <w:r>
              <w:rPr>
                <w:sz w:val="20"/>
              </w:rPr>
            </w:r>
          </w:p>
        </w:tc>
      </w:tr>
    </w:tbl>
    <w:p>
      <w:pPr>
        <w:pStyle w:val="0"/>
      </w:pPr>
      <w:r>
        <w:rPr>
          <w:sz w:val="20"/>
        </w:rPr>
      </w:r>
    </w:p>
    <w:p>
      <w:pPr>
        <w:pStyle w:val="1"/>
        <w:jc w:val="both"/>
      </w:pPr>
      <w:r>
        <w:rPr>
          <w:sz w:val="20"/>
        </w:rPr>
        <w:t xml:space="preserve">    Организацией, начисляющей мне платежи за жилое помещение и коммунальные</w:t>
      </w:r>
    </w:p>
    <w:p>
      <w:pPr>
        <w:pStyle w:val="1"/>
        <w:jc w:val="both"/>
      </w:pPr>
      <w:r>
        <w:rPr>
          <w:sz w:val="20"/>
        </w:rPr>
        <w:t xml:space="preserve">услуги, является __________________________________________________________</w:t>
      </w:r>
    </w:p>
    <w:p>
      <w:pPr>
        <w:pStyle w:val="1"/>
        <w:jc w:val="both"/>
      </w:pPr>
      <w:r>
        <w:rPr>
          <w:sz w:val="20"/>
        </w:rPr>
        <w:t xml:space="preserve">                           (наименование организации, адрес)</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Компенсацию  расходов  на  оплату жилого помещения и коммунальных услуг</w:t>
      </w:r>
    </w:p>
    <w:p>
      <w:pPr>
        <w:pStyle w:val="1"/>
        <w:jc w:val="both"/>
      </w:pPr>
      <w:r>
        <w:rPr>
          <w:sz w:val="20"/>
        </w:rPr>
        <w:t xml:space="preserve">прошу перечислять в (отметить в первой графе):</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pPr>
            <w:r>
              <w:rPr>
                <w:sz w:val="20"/>
              </w:rPr>
            </w:r>
          </w:p>
        </w:tc>
        <w:tc>
          <w:tcPr>
            <w:tcW w:w="8504" w:type="dxa"/>
          </w:tcPr>
          <w:p>
            <w:pPr>
              <w:pStyle w:val="0"/>
            </w:pPr>
            <w:r>
              <w:rPr>
                <w:sz w:val="20"/>
              </w:rPr>
              <w:t xml:space="preserve">Кредитную организацию: N ______________________________________________________________</w:t>
            </w:r>
          </w:p>
          <w:p>
            <w:pPr>
              <w:pStyle w:val="0"/>
              <w:jc w:val="center"/>
            </w:pPr>
            <w:r>
              <w:rPr>
                <w:sz w:val="20"/>
              </w:rPr>
              <w:t xml:space="preserve">(номер филиала кредитной организации)</w:t>
            </w:r>
          </w:p>
          <w:p>
            <w:pPr>
              <w:pStyle w:val="0"/>
            </w:pPr>
            <w:r>
              <w:rPr>
                <w:sz w:val="20"/>
              </w:rPr>
              <w:t xml:space="preserve">На счет N ______________________________________________________________</w:t>
            </w:r>
          </w:p>
          <w:p>
            <w:pPr>
              <w:pStyle w:val="0"/>
              <w:jc w:val="center"/>
            </w:pPr>
            <w:r>
              <w:rPr>
                <w:sz w:val="20"/>
              </w:rPr>
              <w:t xml:space="preserve">(номер счета в кредитной организации)</w:t>
            </w:r>
          </w:p>
        </w:tc>
      </w:tr>
      <w:tr>
        <w:tc>
          <w:tcPr>
            <w:tcW w:w="567" w:type="dxa"/>
          </w:tcPr>
          <w:p>
            <w:pPr>
              <w:pStyle w:val="0"/>
            </w:pPr>
            <w:r>
              <w:rPr>
                <w:sz w:val="20"/>
              </w:rPr>
            </w:r>
          </w:p>
        </w:tc>
        <w:tc>
          <w:tcPr>
            <w:tcW w:w="8504" w:type="dxa"/>
          </w:tcPr>
          <w:p>
            <w:pPr>
              <w:pStyle w:val="0"/>
            </w:pPr>
            <w:r>
              <w:rPr>
                <w:sz w:val="20"/>
              </w:rPr>
              <w:t xml:space="preserve">Отделение почтовой связи по адресу регистрации: ______________________________________________________________</w:t>
            </w:r>
          </w:p>
          <w:p>
            <w:pPr>
              <w:pStyle w:val="0"/>
              <w:jc w:val="center"/>
            </w:pPr>
            <w:r>
              <w:rPr>
                <w:sz w:val="20"/>
              </w:rPr>
              <w:t xml:space="preserve">(номер отделения почтовой связи)</w:t>
            </w:r>
          </w:p>
        </w:tc>
      </w:tr>
    </w:tbl>
    <w:p>
      <w:pPr>
        <w:pStyle w:val="0"/>
      </w:pPr>
      <w:r>
        <w:rPr>
          <w:sz w:val="20"/>
        </w:rPr>
      </w:r>
    </w:p>
    <w:p>
      <w:pPr>
        <w:pStyle w:val="0"/>
        <w:ind w:firstLine="540"/>
        <w:jc w:val="both"/>
      </w:pPr>
      <w:r>
        <w:rPr>
          <w:sz w:val="20"/>
        </w:rPr>
        <w:t xml:space="preserve">К заявлению прилагаю следующие документы </w:t>
      </w:r>
      <w:hyperlink w:history="0" w:anchor="P419" w:tooltip="* Заполняется в случаях представления по собственной инициативе документов, предусмотренных в пункте 9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Постановлением Правительства Свердловской области от 26.06.2012 N 688-ПП &quot;О порядке назначения и выплаты компенсаций расходов на оплату жилого помещения и коммунальных услуг отдель...">
        <w:r>
          <w:rPr>
            <w:sz w:val="20"/>
            <w:color w:val="0000ff"/>
          </w:rPr>
          <w:t xml:space="preserve">*</w:t>
        </w:r>
      </w:hyperlink>
      <w:r>
        <w:rPr>
          <w:sz w:val="20"/>
        </w:rPr>
        <w:t xml:space="preserve">:</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8164"/>
      </w:tblGrid>
      <w:tr>
        <w:tc>
          <w:tcPr>
            <w:tcW w:w="907" w:type="dxa"/>
          </w:tcPr>
          <w:p>
            <w:pPr>
              <w:pStyle w:val="0"/>
              <w:jc w:val="center"/>
            </w:pPr>
            <w:r>
              <w:rPr>
                <w:sz w:val="20"/>
              </w:rPr>
              <w:t xml:space="preserve">Номер строки</w:t>
            </w:r>
          </w:p>
        </w:tc>
        <w:tc>
          <w:tcPr>
            <w:tcW w:w="8164" w:type="dxa"/>
          </w:tcPr>
          <w:p>
            <w:pPr>
              <w:pStyle w:val="0"/>
              <w:jc w:val="center"/>
            </w:pPr>
            <w:r>
              <w:rPr>
                <w:sz w:val="20"/>
              </w:rPr>
              <w:t xml:space="preserve">Наименование документа</w:t>
            </w:r>
          </w:p>
        </w:tc>
      </w:tr>
      <w:tr>
        <w:tc>
          <w:tcPr>
            <w:tcW w:w="907" w:type="dxa"/>
          </w:tcPr>
          <w:p>
            <w:pPr>
              <w:pStyle w:val="0"/>
            </w:pPr>
            <w:r>
              <w:rPr>
                <w:sz w:val="20"/>
              </w:rPr>
            </w:r>
          </w:p>
        </w:tc>
        <w:tc>
          <w:tcPr>
            <w:tcW w:w="8164" w:type="dxa"/>
          </w:tcPr>
          <w:p>
            <w:pPr>
              <w:pStyle w:val="0"/>
            </w:pPr>
            <w:r>
              <w:rPr>
                <w:sz w:val="20"/>
              </w:rPr>
            </w:r>
          </w:p>
        </w:tc>
      </w:tr>
      <w:tr>
        <w:tc>
          <w:tcPr>
            <w:tcW w:w="907" w:type="dxa"/>
          </w:tcPr>
          <w:p>
            <w:pPr>
              <w:pStyle w:val="0"/>
            </w:pPr>
            <w:r>
              <w:rPr>
                <w:sz w:val="20"/>
              </w:rPr>
            </w:r>
          </w:p>
        </w:tc>
        <w:tc>
          <w:tcPr>
            <w:tcW w:w="8164" w:type="dxa"/>
          </w:tcPr>
          <w:p>
            <w:pPr>
              <w:pStyle w:val="0"/>
            </w:pPr>
            <w:r>
              <w:rPr>
                <w:sz w:val="20"/>
              </w:rPr>
            </w:r>
          </w:p>
        </w:tc>
      </w:tr>
      <w:tr>
        <w:tc>
          <w:tcPr>
            <w:tcW w:w="907" w:type="dxa"/>
          </w:tcPr>
          <w:p>
            <w:pPr>
              <w:pStyle w:val="0"/>
            </w:pPr>
            <w:r>
              <w:rPr>
                <w:sz w:val="20"/>
              </w:rPr>
            </w:r>
          </w:p>
        </w:tc>
        <w:tc>
          <w:tcPr>
            <w:tcW w:w="8164" w:type="dxa"/>
          </w:tcPr>
          <w:p>
            <w:pPr>
              <w:pStyle w:val="0"/>
            </w:pPr>
            <w:r>
              <w:rPr>
                <w:sz w:val="20"/>
              </w:rPr>
            </w:r>
          </w:p>
        </w:tc>
      </w:tr>
      <w:tr>
        <w:tc>
          <w:tcPr>
            <w:tcW w:w="907" w:type="dxa"/>
          </w:tcPr>
          <w:p>
            <w:pPr>
              <w:pStyle w:val="0"/>
            </w:pPr>
            <w:r>
              <w:rPr>
                <w:sz w:val="20"/>
              </w:rPr>
            </w:r>
          </w:p>
        </w:tc>
        <w:tc>
          <w:tcPr>
            <w:tcW w:w="8164" w:type="dxa"/>
          </w:tcPr>
          <w:p>
            <w:pPr>
              <w:pStyle w:val="0"/>
            </w:pPr>
            <w:r>
              <w:rPr>
                <w:sz w:val="20"/>
              </w:rPr>
            </w:r>
          </w:p>
        </w:tc>
      </w:tr>
      <w:tr>
        <w:tc>
          <w:tcPr>
            <w:tcW w:w="907" w:type="dxa"/>
          </w:tcPr>
          <w:p>
            <w:pPr>
              <w:pStyle w:val="0"/>
            </w:pPr>
            <w:r>
              <w:rPr>
                <w:sz w:val="20"/>
              </w:rPr>
            </w:r>
          </w:p>
        </w:tc>
        <w:tc>
          <w:tcPr>
            <w:tcW w:w="8164" w:type="dxa"/>
          </w:tcPr>
          <w:p>
            <w:pPr>
              <w:pStyle w:val="0"/>
            </w:pPr>
            <w:r>
              <w:rPr>
                <w:sz w:val="20"/>
              </w:rPr>
            </w:r>
          </w:p>
        </w:tc>
      </w:tr>
    </w:tbl>
    <w:p>
      <w:pPr>
        <w:pStyle w:val="0"/>
      </w:pPr>
      <w:r>
        <w:rPr>
          <w:sz w:val="20"/>
        </w:rPr>
      </w:r>
    </w:p>
    <w:p>
      <w:pPr>
        <w:pStyle w:val="0"/>
        <w:ind w:firstLine="540"/>
        <w:jc w:val="both"/>
      </w:pPr>
      <w:r>
        <w:rPr>
          <w:sz w:val="20"/>
        </w:rPr>
        <w:t xml:space="preserve">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pPr>
        <w:pStyle w:val="0"/>
        <w:spacing w:before="200" w:line-rule="auto"/>
        <w:ind w:firstLine="540"/>
        <w:jc w:val="both"/>
      </w:pPr>
      <w:r>
        <w:rPr>
          <w:sz w:val="20"/>
        </w:rPr>
        <w:t xml:space="preserve">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pPr>
        <w:pStyle w:val="0"/>
      </w:pPr>
      <w:r>
        <w:rPr>
          <w:sz w:val="20"/>
        </w:rPr>
      </w:r>
    </w:p>
    <w:p>
      <w:pPr>
        <w:pStyle w:val="1"/>
        <w:jc w:val="both"/>
      </w:pPr>
      <w:r>
        <w:rPr>
          <w:sz w:val="20"/>
        </w:rPr>
        <w:t xml:space="preserve">"__" _______________ ____ г.                       ________________________</w:t>
      </w:r>
    </w:p>
    <w:p>
      <w:pPr>
        <w:pStyle w:val="1"/>
        <w:jc w:val="both"/>
      </w:pPr>
      <w:r>
        <w:rPr>
          <w:sz w:val="20"/>
        </w:rPr>
        <w:t xml:space="preserve">          (дата)                                     (подпись заявителя)</w:t>
      </w:r>
    </w:p>
    <w:p>
      <w:pPr>
        <w:pStyle w:val="0"/>
      </w:pPr>
      <w:r>
        <w:rPr>
          <w:sz w:val="20"/>
        </w:rPr>
      </w:r>
    </w:p>
    <w:p>
      <w:pPr>
        <w:pStyle w:val="0"/>
        <w:ind w:firstLine="540"/>
        <w:jc w:val="both"/>
      </w:pPr>
      <w:r>
        <w:rPr>
          <w:sz w:val="20"/>
        </w:rPr>
        <w:t xml:space="preserve">Согласие на автоматизированную, а также без использования средств автоматизации обработку 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pPr>
        <w:pStyle w:val="0"/>
        <w:spacing w:before="200" w:line-rule="auto"/>
        <w:ind w:firstLine="540"/>
        <w:jc w:val="both"/>
      </w:pPr>
      <w:r>
        <w:rPr>
          <w:sz w:val="20"/>
        </w:rPr>
        <w:t xml:space="preserve">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pPr>
        <w:pStyle w:val="0"/>
        <w:spacing w:before="200" w:line-rule="auto"/>
        <w:ind w:firstLine="540"/>
        <w:jc w:val="both"/>
      </w:pPr>
      <w:r>
        <w:rPr>
          <w:sz w:val="20"/>
        </w:rPr>
        <w:t xml:space="preserve">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pPr>
        <w:pStyle w:val="0"/>
        <w:spacing w:before="200" w:line-rule="auto"/>
        <w:ind w:firstLine="540"/>
        <w:jc w:val="both"/>
      </w:pPr>
      <w:r>
        <w:rPr>
          <w:sz w:val="20"/>
        </w:rPr>
        <w:t xml:space="preserve">Согласие дано добровольно и может быть досрочно отозвано в случаях, предусмотренных Федеральным </w:t>
      </w:r>
      <w:hyperlink w:history="0" r:id="rId17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на основании заявления, поданного в уполномоченный орган.</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96"/>
        <w:gridCol w:w="992"/>
        <w:gridCol w:w="1928"/>
      </w:tblGrid>
      <w:tr>
        <w:tc>
          <w:tcPr>
            <w:tcW w:w="6096" w:type="dxa"/>
          </w:tcPr>
          <w:p>
            <w:pPr>
              <w:pStyle w:val="0"/>
              <w:jc w:val="center"/>
            </w:pPr>
            <w:r>
              <w:rPr>
                <w:sz w:val="20"/>
              </w:rPr>
              <w:t xml:space="preserve">Фамилия, имя, отчество заявителя и членов семьи</w:t>
            </w:r>
          </w:p>
        </w:tc>
        <w:tc>
          <w:tcPr>
            <w:tcW w:w="992" w:type="dxa"/>
          </w:tcPr>
          <w:p>
            <w:pPr>
              <w:pStyle w:val="0"/>
              <w:jc w:val="center"/>
            </w:pPr>
            <w:r>
              <w:rPr>
                <w:sz w:val="20"/>
              </w:rPr>
              <w:t xml:space="preserve">Дата</w:t>
            </w:r>
          </w:p>
        </w:tc>
        <w:tc>
          <w:tcPr>
            <w:tcW w:w="1928" w:type="dxa"/>
          </w:tcPr>
          <w:p>
            <w:pPr>
              <w:pStyle w:val="0"/>
              <w:jc w:val="center"/>
            </w:pPr>
            <w:r>
              <w:rPr>
                <w:sz w:val="20"/>
              </w:rPr>
              <w:t xml:space="preserve">Подпись</w:t>
            </w:r>
          </w:p>
        </w:tc>
      </w:tr>
      <w:tr>
        <w:tc>
          <w:tcPr>
            <w:tcW w:w="6096" w:type="dxa"/>
          </w:tcPr>
          <w:p>
            <w:pPr>
              <w:pStyle w:val="0"/>
            </w:pPr>
            <w:r>
              <w:rPr>
                <w:sz w:val="20"/>
              </w:rPr>
            </w:r>
          </w:p>
        </w:tc>
        <w:tc>
          <w:tcPr>
            <w:tcW w:w="992" w:type="dxa"/>
          </w:tcPr>
          <w:p>
            <w:pPr>
              <w:pStyle w:val="0"/>
            </w:pPr>
            <w:r>
              <w:rPr>
                <w:sz w:val="20"/>
              </w:rPr>
            </w:r>
          </w:p>
        </w:tc>
        <w:tc>
          <w:tcPr>
            <w:tcW w:w="1928" w:type="dxa"/>
          </w:tcPr>
          <w:p>
            <w:pPr>
              <w:pStyle w:val="0"/>
            </w:pPr>
            <w:r>
              <w:rPr>
                <w:sz w:val="20"/>
              </w:rPr>
            </w:r>
          </w:p>
        </w:tc>
      </w:tr>
      <w:tr>
        <w:tc>
          <w:tcPr>
            <w:tcW w:w="6096" w:type="dxa"/>
          </w:tcPr>
          <w:p>
            <w:pPr>
              <w:pStyle w:val="0"/>
            </w:pPr>
            <w:r>
              <w:rPr>
                <w:sz w:val="20"/>
              </w:rPr>
            </w:r>
          </w:p>
        </w:tc>
        <w:tc>
          <w:tcPr>
            <w:tcW w:w="992" w:type="dxa"/>
          </w:tcPr>
          <w:p>
            <w:pPr>
              <w:pStyle w:val="0"/>
            </w:pPr>
            <w:r>
              <w:rPr>
                <w:sz w:val="20"/>
              </w:rPr>
            </w:r>
          </w:p>
        </w:tc>
        <w:tc>
          <w:tcPr>
            <w:tcW w:w="1928" w:type="dxa"/>
          </w:tcPr>
          <w:p>
            <w:pPr>
              <w:pStyle w:val="0"/>
            </w:pPr>
            <w:r>
              <w:rPr>
                <w:sz w:val="20"/>
              </w:rPr>
            </w:r>
          </w:p>
        </w:tc>
      </w:tr>
      <w:tr>
        <w:tc>
          <w:tcPr>
            <w:tcW w:w="6096" w:type="dxa"/>
          </w:tcPr>
          <w:p>
            <w:pPr>
              <w:pStyle w:val="0"/>
            </w:pPr>
            <w:r>
              <w:rPr>
                <w:sz w:val="20"/>
              </w:rPr>
            </w:r>
          </w:p>
        </w:tc>
        <w:tc>
          <w:tcPr>
            <w:tcW w:w="992" w:type="dxa"/>
          </w:tcPr>
          <w:p>
            <w:pPr>
              <w:pStyle w:val="0"/>
            </w:pPr>
            <w:r>
              <w:rPr>
                <w:sz w:val="20"/>
              </w:rPr>
            </w:r>
          </w:p>
        </w:tc>
        <w:tc>
          <w:tcPr>
            <w:tcW w:w="1928" w:type="dxa"/>
          </w:tcPr>
          <w:p>
            <w:pPr>
              <w:pStyle w:val="0"/>
            </w:pPr>
            <w:r>
              <w:rPr>
                <w:sz w:val="20"/>
              </w:rPr>
            </w:r>
          </w:p>
        </w:tc>
      </w:tr>
    </w:tbl>
    <w:p>
      <w:pPr>
        <w:pStyle w:val="0"/>
      </w:pPr>
      <w:r>
        <w:rPr>
          <w:sz w:val="20"/>
        </w:rPr>
      </w:r>
    </w:p>
    <w:p>
      <w:pPr>
        <w:pStyle w:val="1"/>
        <w:jc w:val="both"/>
      </w:pPr>
      <w:r>
        <w:rPr>
          <w:sz w:val="20"/>
        </w:rPr>
        <w:t xml:space="preserve">Заявление принял:</w:t>
      </w:r>
    </w:p>
    <w:p>
      <w:pPr>
        <w:pStyle w:val="1"/>
        <w:jc w:val="both"/>
      </w:pPr>
      <w:r>
        <w:rPr>
          <w:sz w:val="20"/>
        </w:rPr>
      </w:r>
    </w:p>
    <w:p>
      <w:pPr>
        <w:pStyle w:val="1"/>
        <w:jc w:val="both"/>
      </w:pPr>
      <w:r>
        <w:rPr>
          <w:sz w:val="20"/>
        </w:rPr>
        <w:t xml:space="preserve">"__" ________ 20__ года __________________ Регистрационный номер: _________</w:t>
      </w:r>
    </w:p>
    <w:p>
      <w:pPr>
        <w:pStyle w:val="1"/>
        <w:jc w:val="both"/>
      </w:pPr>
      <w:r>
        <w:rPr>
          <w:sz w:val="20"/>
        </w:rPr>
        <w:t xml:space="preserve">                      (подпись специалиста)</w:t>
      </w:r>
    </w:p>
    <w:p>
      <w:pPr>
        <w:pStyle w:val="0"/>
      </w:pPr>
      <w:r>
        <w:rPr>
          <w:sz w:val="20"/>
        </w:rPr>
      </w:r>
    </w:p>
    <w:p>
      <w:pPr>
        <w:pStyle w:val="0"/>
        <w:outlineLvl w:val="2"/>
        <w:jc w:val="center"/>
      </w:pPr>
      <w:r>
        <w:rPr>
          <w:sz w:val="20"/>
        </w:rPr>
        <w:t xml:space="preserve">Расписка-уведомление</w:t>
      </w:r>
    </w:p>
    <w:p>
      <w:pPr>
        <w:pStyle w:val="0"/>
      </w:pPr>
      <w:r>
        <w:rPr>
          <w:sz w:val="20"/>
        </w:rPr>
      </w:r>
    </w:p>
    <w:p>
      <w:pPr>
        <w:pStyle w:val="0"/>
        <w:jc w:val="both"/>
      </w:pPr>
      <w:r>
        <w:rPr>
          <w:sz w:val="20"/>
        </w:rPr>
        <w:t xml:space="preserve">Заявление принял:</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24"/>
        <w:gridCol w:w="1984"/>
        <w:gridCol w:w="4762"/>
      </w:tblGrid>
      <w:tr>
        <w:tc>
          <w:tcPr>
            <w:tcW w:w="2324" w:type="dxa"/>
          </w:tcPr>
          <w:p>
            <w:pPr>
              <w:pStyle w:val="0"/>
              <w:jc w:val="center"/>
            </w:pPr>
            <w:r>
              <w:rPr>
                <w:sz w:val="20"/>
              </w:rPr>
              <w:t xml:space="preserve">Регистрационный номер заявления</w:t>
            </w:r>
          </w:p>
        </w:tc>
        <w:tc>
          <w:tcPr>
            <w:tcW w:w="1984" w:type="dxa"/>
          </w:tcPr>
          <w:p>
            <w:pPr>
              <w:pStyle w:val="0"/>
              <w:jc w:val="center"/>
            </w:pPr>
            <w:r>
              <w:rPr>
                <w:sz w:val="20"/>
              </w:rPr>
              <w:t xml:space="preserve">Дата приема заявления</w:t>
            </w:r>
          </w:p>
        </w:tc>
        <w:tc>
          <w:tcPr>
            <w:tcW w:w="4762" w:type="dxa"/>
          </w:tcPr>
          <w:p>
            <w:pPr>
              <w:pStyle w:val="0"/>
              <w:jc w:val="center"/>
            </w:pPr>
            <w:r>
              <w:rPr>
                <w:sz w:val="20"/>
              </w:rPr>
              <w:t xml:space="preserve">Фамилия, имя, отчество, подпись специалиста</w:t>
            </w:r>
          </w:p>
        </w:tc>
      </w:tr>
      <w:tr>
        <w:tc>
          <w:tcPr>
            <w:tcW w:w="2324" w:type="dxa"/>
          </w:tcPr>
          <w:p>
            <w:pPr>
              <w:pStyle w:val="0"/>
            </w:pPr>
            <w:r>
              <w:rPr>
                <w:sz w:val="20"/>
              </w:rPr>
            </w:r>
          </w:p>
        </w:tc>
        <w:tc>
          <w:tcPr>
            <w:tcW w:w="1984" w:type="dxa"/>
          </w:tcPr>
          <w:p>
            <w:pPr>
              <w:pStyle w:val="0"/>
            </w:pPr>
            <w:r>
              <w:rPr>
                <w:sz w:val="20"/>
              </w:rPr>
            </w:r>
          </w:p>
        </w:tc>
        <w:tc>
          <w:tcPr>
            <w:tcW w:w="4762" w:type="dxa"/>
          </w:tcPr>
          <w:p>
            <w:pPr>
              <w:pStyle w:val="0"/>
            </w:pPr>
            <w:r>
              <w:rPr>
                <w:sz w:val="20"/>
              </w:rPr>
            </w:r>
          </w:p>
        </w:tc>
      </w:tr>
    </w:tbl>
    <w:p>
      <w:pPr>
        <w:pStyle w:val="0"/>
      </w:pPr>
      <w:r>
        <w:rPr>
          <w:sz w:val="20"/>
        </w:rPr>
      </w:r>
    </w:p>
    <w:bookmarkStart w:id="419" w:name="P419"/>
    <w:bookmarkEnd w:id="419"/>
    <w:p>
      <w:pPr>
        <w:pStyle w:val="0"/>
        <w:ind w:firstLine="540"/>
        <w:jc w:val="both"/>
      </w:pPr>
      <w:r>
        <w:rPr>
          <w:sz w:val="20"/>
        </w:rPr>
        <w:t xml:space="preserve">* Заполняется в случаях представления по собственной инициативе документов, предусмотренных в </w:t>
      </w:r>
      <w:hyperlink w:history="0" w:anchor="P130" w:tooltip="9. Для подтверждения информации, указанной в пункте 6 настоящего Порядка, лица, указанные в пункте 5 настоящего Порядка, могут по собственной инициативе представить в уполномоченный орган следующие документы (с предъявлением паспорта гражданина Российской Федерации или иного документа, удостоверяющего личность):">
        <w:r>
          <w:rPr>
            <w:sz w:val="20"/>
            <w:color w:val="0000ff"/>
          </w:rPr>
          <w:t xml:space="preserve">пункте 9</w:t>
        </w:r>
      </w:hyperlink>
      <w:r>
        <w:rPr>
          <w:sz w:val="20"/>
        </w:rPr>
        <w:t xml:space="preserve"> порядка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утвержденного Постановлением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1"/>
        <w:jc w:val="both"/>
      </w:pPr>
      <w:r>
        <w:rPr>
          <w:sz w:val="20"/>
        </w:rPr>
        <w:t xml:space="preserve">Форма                                                        Приложение N 2</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 граждан,</w:t>
      </w:r>
    </w:p>
    <w:p>
      <w:pPr>
        <w:pStyle w:val="1"/>
        <w:jc w:val="both"/>
      </w:pPr>
      <w:r>
        <w:rPr>
          <w:sz w:val="20"/>
        </w:rPr>
        <w:t xml:space="preserve">                                                    оказание мер социальной</w:t>
      </w:r>
    </w:p>
    <w:p>
      <w:pPr>
        <w:pStyle w:val="1"/>
        <w:jc w:val="both"/>
      </w:pPr>
      <w:r>
        <w:rPr>
          <w:sz w:val="20"/>
        </w:rPr>
        <w:t xml:space="preserve">                                                поддержки которым относится</w:t>
      </w:r>
    </w:p>
    <w:p>
      <w:pPr>
        <w:pStyle w:val="1"/>
        <w:jc w:val="both"/>
      </w:pPr>
      <w:r>
        <w:rPr>
          <w:sz w:val="20"/>
        </w:rPr>
        <w:t xml:space="preserve">                                             к ведению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0"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12.10.2017 N 733-ПП)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center"/>
      </w:pPr>
      <w:r>
        <w:rPr>
          <w:sz w:val="20"/>
        </w:rPr>
        <w:t xml:space="preserve">Уполномоченный орган города (района)</w:t>
      </w:r>
    </w:p>
    <w:p>
      <w:pPr>
        <w:pStyle w:val="0"/>
      </w:pPr>
      <w:r>
        <w:rPr>
          <w:sz w:val="20"/>
        </w:rPr>
      </w:r>
    </w:p>
    <w:bookmarkStart w:id="441" w:name="P441"/>
    <w:bookmarkEnd w:id="441"/>
    <w:p>
      <w:pPr>
        <w:pStyle w:val="0"/>
        <w:jc w:val="center"/>
      </w:pPr>
      <w:r>
        <w:rPr>
          <w:sz w:val="20"/>
        </w:rPr>
        <w:t xml:space="preserve">ЖУРНАЛ</w:t>
      </w:r>
    </w:p>
    <w:p>
      <w:pPr>
        <w:pStyle w:val="0"/>
        <w:jc w:val="center"/>
      </w:pPr>
      <w:r>
        <w:rPr>
          <w:sz w:val="20"/>
        </w:rPr>
        <w:t xml:space="preserve">РЕГИСТРАЦИИ ЗАЯВЛЕНИЙ О НАЗНАЧЕНИИ (ПЕРЕРАСЧЕТЕ) КОМПЕНСАЦИЙ</w:t>
      </w:r>
    </w:p>
    <w:p>
      <w:pPr>
        <w:pStyle w:val="0"/>
        <w:jc w:val="center"/>
      </w:pPr>
      <w:r>
        <w:rPr>
          <w:sz w:val="20"/>
        </w:rPr>
        <w:t xml:space="preserve">РАСХОДОВ НА ОПЛАТУ ЖИЛОГО ПОМЕЩЕНИЯ И КОММУНАЛЬНЫХ УСЛУГ</w:t>
      </w:r>
    </w:p>
    <w:p>
      <w:pPr>
        <w:pStyle w:val="0"/>
      </w:pPr>
      <w:r>
        <w:rPr>
          <w:sz w:val="20"/>
        </w:rPr>
      </w:r>
    </w:p>
    <w:p>
      <w:pPr>
        <w:pStyle w:val="0"/>
        <w:jc w:val="center"/>
      </w:pPr>
      <w:r>
        <w:rPr>
          <w:sz w:val="20"/>
        </w:rPr>
        <w:t xml:space="preserve">(наименование выплаты)</w:t>
      </w:r>
    </w:p>
    <w:p>
      <w:pPr>
        <w:pStyle w:val="0"/>
      </w:pPr>
      <w:r>
        <w:rPr>
          <w:sz w:val="20"/>
        </w:rPr>
      </w:r>
    </w:p>
    <w:p>
      <w:pPr>
        <w:pStyle w:val="0"/>
        <w:jc w:val="right"/>
      </w:pPr>
      <w:r>
        <w:rPr>
          <w:sz w:val="20"/>
        </w:rPr>
        <w:t xml:space="preserve">Начат</w:t>
      </w:r>
    </w:p>
    <w:p>
      <w:pPr>
        <w:pStyle w:val="0"/>
      </w:pPr>
      <w:r>
        <w:rPr>
          <w:sz w:val="20"/>
        </w:rPr>
      </w:r>
    </w:p>
    <w:p>
      <w:pPr>
        <w:pStyle w:val="0"/>
        <w:jc w:val="right"/>
      </w:pPr>
      <w:r>
        <w:rPr>
          <w:sz w:val="20"/>
        </w:rPr>
        <w:t xml:space="preserve">Окончен</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1531"/>
        <w:gridCol w:w="1928"/>
        <w:gridCol w:w="1814"/>
        <w:gridCol w:w="1587"/>
        <w:gridCol w:w="1984"/>
        <w:gridCol w:w="2268"/>
        <w:gridCol w:w="1815"/>
      </w:tblGrid>
      <w:tr>
        <w:tc>
          <w:tcPr>
            <w:tcW w:w="660" w:type="dxa"/>
          </w:tcPr>
          <w:p>
            <w:pPr>
              <w:pStyle w:val="0"/>
              <w:jc w:val="center"/>
            </w:pPr>
            <w:r>
              <w:rPr>
                <w:sz w:val="20"/>
              </w:rPr>
              <w:t xml:space="preserve">N п/п</w:t>
            </w:r>
          </w:p>
        </w:tc>
        <w:tc>
          <w:tcPr>
            <w:tcW w:w="1531" w:type="dxa"/>
          </w:tcPr>
          <w:p>
            <w:pPr>
              <w:pStyle w:val="0"/>
              <w:jc w:val="center"/>
            </w:pPr>
            <w:r>
              <w:rPr>
                <w:sz w:val="20"/>
              </w:rPr>
              <w:t xml:space="preserve">Дата приема заявления</w:t>
            </w:r>
          </w:p>
        </w:tc>
        <w:tc>
          <w:tcPr>
            <w:tcW w:w="1928" w:type="dxa"/>
          </w:tcPr>
          <w:p>
            <w:pPr>
              <w:pStyle w:val="0"/>
              <w:jc w:val="center"/>
            </w:pPr>
            <w:r>
              <w:rPr>
                <w:sz w:val="20"/>
              </w:rPr>
              <w:t xml:space="preserve">Фамилия, имя, отчество заявителя</w:t>
            </w:r>
          </w:p>
        </w:tc>
        <w:tc>
          <w:tcPr>
            <w:tcW w:w="1814" w:type="dxa"/>
          </w:tcPr>
          <w:p>
            <w:pPr>
              <w:pStyle w:val="0"/>
              <w:jc w:val="center"/>
            </w:pPr>
            <w:r>
              <w:rPr>
                <w:sz w:val="20"/>
              </w:rPr>
              <w:t xml:space="preserve">Адрес заявителя</w:t>
            </w:r>
          </w:p>
        </w:tc>
        <w:tc>
          <w:tcPr>
            <w:tcW w:w="1587" w:type="dxa"/>
          </w:tcPr>
          <w:p>
            <w:pPr>
              <w:pStyle w:val="0"/>
              <w:jc w:val="center"/>
            </w:pPr>
            <w:r>
              <w:rPr>
                <w:sz w:val="20"/>
              </w:rPr>
              <w:t xml:space="preserve">Категория заявителя</w:t>
            </w:r>
          </w:p>
        </w:tc>
        <w:tc>
          <w:tcPr>
            <w:tcW w:w="1984" w:type="dxa"/>
          </w:tcPr>
          <w:p>
            <w:pPr>
              <w:pStyle w:val="0"/>
              <w:jc w:val="center"/>
            </w:pPr>
            <w:r>
              <w:rPr>
                <w:sz w:val="20"/>
              </w:rPr>
              <w:t xml:space="preserve">Дата рассмотрения заявления</w:t>
            </w:r>
          </w:p>
        </w:tc>
        <w:tc>
          <w:tcPr>
            <w:tcW w:w="2268" w:type="dxa"/>
          </w:tcPr>
          <w:p>
            <w:pPr>
              <w:pStyle w:val="0"/>
              <w:jc w:val="center"/>
            </w:pPr>
            <w:r>
              <w:rPr>
                <w:sz w:val="20"/>
              </w:rPr>
              <w:t xml:space="preserve">Результат рассмотрения заявления (назначена - дата назначения, отказано)</w:t>
            </w:r>
          </w:p>
        </w:tc>
        <w:tc>
          <w:tcPr>
            <w:tcW w:w="1815" w:type="dxa"/>
          </w:tcPr>
          <w:p>
            <w:pPr>
              <w:pStyle w:val="0"/>
              <w:jc w:val="center"/>
            </w:pPr>
            <w:r>
              <w:rPr>
                <w:sz w:val="20"/>
              </w:rPr>
              <w:t xml:space="preserve">Примечание</w:t>
            </w:r>
          </w:p>
        </w:tc>
      </w:tr>
      <w:tr>
        <w:tc>
          <w:tcPr>
            <w:tcW w:w="660" w:type="dxa"/>
          </w:tcPr>
          <w:p>
            <w:pPr>
              <w:pStyle w:val="0"/>
              <w:jc w:val="center"/>
            </w:pPr>
            <w:r>
              <w:rPr>
                <w:sz w:val="20"/>
              </w:rPr>
              <w:t xml:space="preserve">1</w:t>
            </w:r>
          </w:p>
        </w:tc>
        <w:tc>
          <w:tcPr>
            <w:tcW w:w="1531" w:type="dxa"/>
          </w:tcPr>
          <w:p>
            <w:pPr>
              <w:pStyle w:val="0"/>
              <w:jc w:val="center"/>
            </w:pPr>
            <w:r>
              <w:rPr>
                <w:sz w:val="20"/>
              </w:rPr>
              <w:t xml:space="preserve">2</w:t>
            </w:r>
          </w:p>
        </w:tc>
        <w:tc>
          <w:tcPr>
            <w:tcW w:w="1928" w:type="dxa"/>
          </w:tcPr>
          <w:p>
            <w:pPr>
              <w:pStyle w:val="0"/>
              <w:jc w:val="center"/>
            </w:pPr>
            <w:r>
              <w:rPr>
                <w:sz w:val="20"/>
              </w:rPr>
              <w:t xml:space="preserve">3</w:t>
            </w:r>
          </w:p>
        </w:tc>
        <w:tc>
          <w:tcPr>
            <w:tcW w:w="1814" w:type="dxa"/>
          </w:tcPr>
          <w:p>
            <w:pPr>
              <w:pStyle w:val="0"/>
              <w:jc w:val="center"/>
            </w:pPr>
            <w:r>
              <w:rPr>
                <w:sz w:val="20"/>
              </w:rPr>
              <w:t xml:space="preserve">4</w:t>
            </w:r>
          </w:p>
        </w:tc>
        <w:tc>
          <w:tcPr>
            <w:tcW w:w="1587" w:type="dxa"/>
          </w:tcPr>
          <w:p>
            <w:pPr>
              <w:pStyle w:val="0"/>
              <w:jc w:val="center"/>
            </w:pPr>
            <w:r>
              <w:rPr>
                <w:sz w:val="20"/>
              </w:rPr>
              <w:t xml:space="preserve">5</w:t>
            </w:r>
          </w:p>
        </w:tc>
        <w:tc>
          <w:tcPr>
            <w:tcW w:w="1984" w:type="dxa"/>
          </w:tcPr>
          <w:p>
            <w:pPr>
              <w:pStyle w:val="0"/>
              <w:jc w:val="center"/>
            </w:pPr>
            <w:r>
              <w:rPr>
                <w:sz w:val="20"/>
              </w:rPr>
              <w:t xml:space="preserve">6</w:t>
            </w:r>
          </w:p>
        </w:tc>
        <w:tc>
          <w:tcPr>
            <w:tcW w:w="2268" w:type="dxa"/>
          </w:tcPr>
          <w:p>
            <w:pPr>
              <w:pStyle w:val="0"/>
              <w:jc w:val="center"/>
            </w:pPr>
            <w:r>
              <w:rPr>
                <w:sz w:val="20"/>
              </w:rPr>
              <w:t xml:space="preserve">7</w:t>
            </w:r>
          </w:p>
        </w:tc>
        <w:tc>
          <w:tcPr>
            <w:tcW w:w="1815" w:type="dxa"/>
          </w:tcPr>
          <w:p>
            <w:pPr>
              <w:pStyle w:val="0"/>
              <w:jc w:val="center"/>
            </w:pPr>
            <w:r>
              <w:rPr>
                <w:sz w:val="20"/>
              </w:rPr>
              <w:t xml:space="preserve">8</w:t>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r>
        <w:tc>
          <w:tcPr>
            <w:tcW w:w="660"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814" w:type="dxa"/>
          </w:tcPr>
          <w:p>
            <w:pPr>
              <w:pStyle w:val="0"/>
            </w:pPr>
            <w:r>
              <w:rPr>
                <w:sz w:val="20"/>
              </w:rPr>
            </w:r>
          </w:p>
        </w:tc>
        <w:tc>
          <w:tcPr>
            <w:tcW w:w="1587" w:type="dxa"/>
          </w:tcPr>
          <w:p>
            <w:pPr>
              <w:pStyle w:val="0"/>
            </w:pPr>
            <w:r>
              <w:rPr>
                <w:sz w:val="20"/>
              </w:rPr>
            </w:r>
          </w:p>
        </w:tc>
        <w:tc>
          <w:tcPr>
            <w:tcW w:w="1984" w:type="dxa"/>
          </w:tcPr>
          <w:p>
            <w:pPr>
              <w:pStyle w:val="0"/>
            </w:pPr>
            <w:r>
              <w:rPr>
                <w:sz w:val="20"/>
              </w:rPr>
            </w:r>
          </w:p>
        </w:tc>
        <w:tc>
          <w:tcPr>
            <w:tcW w:w="2268" w:type="dxa"/>
          </w:tcPr>
          <w:p>
            <w:pPr>
              <w:pStyle w:val="0"/>
            </w:pPr>
            <w:r>
              <w:rPr>
                <w:sz w:val="20"/>
              </w:rPr>
            </w:r>
          </w:p>
        </w:tc>
        <w:tc>
          <w:tcPr>
            <w:tcW w:w="1815" w:type="dxa"/>
          </w:tcPr>
          <w:p>
            <w:pPr>
              <w:pStyle w:val="0"/>
            </w:pPr>
            <w:r>
              <w:rPr>
                <w:sz w:val="20"/>
              </w:rPr>
            </w:r>
          </w:p>
        </w:tc>
      </w:tr>
    </w:tbl>
    <w:p>
      <w:pPr>
        <w:pStyle w:val="0"/>
      </w:pPr>
      <w:r>
        <w:rPr>
          <w:sz w:val="20"/>
        </w:rPr>
      </w:r>
    </w:p>
    <w:p>
      <w:pPr>
        <w:pStyle w:val="1"/>
        <w:jc w:val="both"/>
      </w:pPr>
      <w:r>
        <w:rPr>
          <w:sz w:val="20"/>
        </w:rPr>
        <w:t xml:space="preserve">                      В журнале пронумеровано и прошнуровано _______ листов</w:t>
      </w:r>
    </w:p>
    <w:p>
      <w:pPr>
        <w:pStyle w:val="1"/>
        <w:jc w:val="both"/>
      </w:pPr>
      <w:r>
        <w:rPr>
          <w:sz w:val="20"/>
        </w:rPr>
      </w:r>
    </w:p>
    <w:p>
      <w:pPr>
        <w:pStyle w:val="1"/>
        <w:jc w:val="both"/>
      </w:pPr>
      <w:r>
        <w:rPr>
          <w:sz w:val="20"/>
        </w:rPr>
        <w:t xml:space="preserve">                   М.П.       Заверено: руководитель уполномоченного органа</w:t>
      </w:r>
    </w:p>
    <w:p>
      <w:pPr>
        <w:pStyle w:val="1"/>
        <w:jc w:val="both"/>
      </w:pPr>
      <w:r>
        <w:rPr>
          <w:sz w:val="20"/>
        </w:rPr>
      </w:r>
    </w:p>
    <w:p>
      <w:pPr>
        <w:pStyle w:val="1"/>
        <w:jc w:val="both"/>
      </w:pPr>
      <w:r>
        <w:rPr>
          <w:sz w:val="20"/>
        </w:rPr>
        <w:t xml:space="preserve">                              (подпись)                 расшифровка подписи</w:t>
      </w:r>
    </w:p>
    <w:p>
      <w:pPr>
        <w:sectPr>
          <w:headerReference w:type="default" r:id="rId181"/>
          <w:headerReference w:type="first" r:id="rId181"/>
          <w:footerReference w:type="default" r:id="rId182"/>
          <w:footerReference w:type="first" r:id="rId182"/>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назначения и выплаты</w:t>
      </w:r>
    </w:p>
    <w:p>
      <w:pPr>
        <w:pStyle w:val="0"/>
        <w:jc w:val="right"/>
      </w:pPr>
      <w:r>
        <w:rPr>
          <w:sz w:val="20"/>
        </w:rPr>
        <w:t xml:space="preserve">компенсаций расходов</w:t>
      </w:r>
    </w:p>
    <w:p>
      <w:pPr>
        <w:pStyle w:val="0"/>
        <w:jc w:val="right"/>
      </w:pPr>
      <w:r>
        <w:rPr>
          <w:sz w:val="20"/>
        </w:rPr>
        <w:t xml:space="preserve">на оплату жилого помещения</w:t>
      </w:r>
    </w:p>
    <w:p>
      <w:pPr>
        <w:pStyle w:val="0"/>
        <w:jc w:val="right"/>
      </w:pPr>
      <w:r>
        <w:rPr>
          <w:sz w:val="20"/>
        </w:rPr>
        <w:t xml:space="preserve">и коммунальных услуг</w:t>
      </w:r>
    </w:p>
    <w:p>
      <w:pPr>
        <w:pStyle w:val="0"/>
        <w:jc w:val="right"/>
      </w:pPr>
      <w:r>
        <w:rPr>
          <w:sz w:val="20"/>
        </w:rPr>
        <w:t xml:space="preserve">отдельным категориям граждан,</w:t>
      </w:r>
    </w:p>
    <w:p>
      <w:pPr>
        <w:pStyle w:val="0"/>
        <w:jc w:val="right"/>
      </w:pPr>
      <w:r>
        <w:rPr>
          <w:sz w:val="20"/>
        </w:rPr>
        <w:t xml:space="preserve">оказание мер социальной</w:t>
      </w:r>
    </w:p>
    <w:p>
      <w:pPr>
        <w:pStyle w:val="0"/>
        <w:jc w:val="right"/>
      </w:pPr>
      <w:r>
        <w:rPr>
          <w:sz w:val="20"/>
        </w:rPr>
        <w:t xml:space="preserve">поддержки которым относится</w:t>
      </w:r>
    </w:p>
    <w:p>
      <w:pPr>
        <w:pStyle w:val="0"/>
        <w:jc w:val="right"/>
      </w:pPr>
      <w:r>
        <w:rPr>
          <w:sz w:val="20"/>
        </w:rPr>
        <w:t xml:space="preserve">к ведению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3" w:tooltip="Постановление Правительства Свердловской области от 16.12.2021 N 922-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16.12.2021 N 922-ПП)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jc w:val="both"/>
      </w:pPr>
      <w:r>
        <w:rPr>
          <w:sz w:val="20"/>
        </w:rPr>
        <w:t xml:space="preserve">Форма</w:t>
      </w:r>
    </w:p>
    <w:p>
      <w:pPr>
        <w:pStyle w:val="0"/>
      </w:pPr>
      <w:r>
        <w:rPr>
          <w:sz w:val="20"/>
        </w:rPr>
      </w:r>
    </w:p>
    <w:p>
      <w:pPr>
        <w:pStyle w:val="1"/>
        <w:jc w:val="both"/>
      </w:pPr>
      <w:r>
        <w:rPr>
          <w:sz w:val="20"/>
        </w:rPr>
        <w:t xml:space="preserve">                                         __________________________________</w:t>
      </w:r>
    </w:p>
    <w:p>
      <w:pPr>
        <w:pStyle w:val="1"/>
        <w:jc w:val="both"/>
      </w:pPr>
      <w:r>
        <w:rPr>
          <w:sz w:val="20"/>
        </w:rPr>
        <w:t xml:space="preserve">                                         __________________________________</w:t>
      </w:r>
    </w:p>
    <w:p>
      <w:pPr>
        <w:pStyle w:val="1"/>
        <w:jc w:val="both"/>
      </w:pPr>
      <w:r>
        <w:rPr>
          <w:sz w:val="20"/>
        </w:rPr>
        <w:t xml:space="preserve">                                                      (адрес)</w:t>
      </w:r>
    </w:p>
    <w:p>
      <w:pPr>
        <w:pStyle w:val="1"/>
        <w:jc w:val="both"/>
      </w:pPr>
      <w:r>
        <w:rPr>
          <w:sz w:val="20"/>
        </w:rPr>
        <w:t xml:space="preserve">                                         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w:t>
      </w:r>
    </w:p>
    <w:p>
      <w:pPr>
        <w:pStyle w:val="1"/>
        <w:jc w:val="both"/>
      </w:pPr>
      <w:r>
        <w:rPr>
          <w:sz w:val="20"/>
        </w:rPr>
        <w:t xml:space="preserve">            местного самоуправления муниципального образования,</w:t>
      </w:r>
    </w:p>
    <w:p>
      <w:pPr>
        <w:pStyle w:val="1"/>
        <w:jc w:val="both"/>
      </w:pPr>
      <w:r>
        <w:rPr>
          <w:sz w:val="20"/>
        </w:rPr>
        <w:t xml:space="preserve">            расположенного на территории Свердловской области)</w:t>
      </w:r>
    </w:p>
    <w:p>
      <w:pPr>
        <w:pStyle w:val="1"/>
        <w:jc w:val="both"/>
      </w:pPr>
      <w:r>
        <w:rPr>
          <w:sz w:val="20"/>
        </w:rPr>
      </w:r>
    </w:p>
    <w:bookmarkStart w:id="593" w:name="P593"/>
    <w:bookmarkEnd w:id="593"/>
    <w:p>
      <w:pPr>
        <w:pStyle w:val="1"/>
        <w:jc w:val="both"/>
      </w:pPr>
      <w:r>
        <w:rPr>
          <w:sz w:val="20"/>
        </w:rPr>
        <w:t xml:space="preserve">                                УВЕДОМЛЕНИЕ</w:t>
      </w:r>
    </w:p>
    <w:p>
      <w:pPr>
        <w:pStyle w:val="1"/>
        <w:jc w:val="both"/>
      </w:pPr>
      <w:r>
        <w:rPr>
          <w:sz w:val="20"/>
        </w:rPr>
      </w:r>
    </w:p>
    <w:p>
      <w:pPr>
        <w:pStyle w:val="1"/>
        <w:jc w:val="both"/>
      </w:pPr>
      <w:r>
        <w:rPr>
          <w:sz w:val="20"/>
        </w:rPr>
        <w:t xml:space="preserve">    Уважаемый(ая) ________________________________________________________!</w:t>
      </w:r>
    </w:p>
    <w:p>
      <w:pPr>
        <w:pStyle w:val="1"/>
        <w:jc w:val="both"/>
      </w:pPr>
      <w:r>
        <w:rPr>
          <w:sz w:val="20"/>
        </w:rPr>
      </w:r>
    </w:p>
    <w:p>
      <w:pPr>
        <w:pStyle w:val="1"/>
        <w:jc w:val="both"/>
      </w:pPr>
      <w:r>
        <w:rPr>
          <w:sz w:val="20"/>
        </w:rPr>
        <w:t xml:space="preserve">    Информирую,  что   по   сведениям,   полученным   из    государственной</w:t>
      </w:r>
    </w:p>
    <w:p>
      <w:pPr>
        <w:pStyle w:val="1"/>
        <w:jc w:val="both"/>
      </w:pPr>
      <w:r>
        <w:rPr>
          <w:sz w:val="20"/>
        </w:rPr>
        <w:t xml:space="preserve">информационной системы жилищно-коммунального хозяйства,   у   Вас   имеется</w:t>
      </w:r>
    </w:p>
    <w:p>
      <w:pPr>
        <w:pStyle w:val="1"/>
        <w:jc w:val="both"/>
      </w:pPr>
      <w:r>
        <w:rPr>
          <w:sz w:val="20"/>
        </w:rPr>
        <w:t xml:space="preserve">подтвержденная вступившим в законную силу   судебным   актом   непогашенная</w:t>
      </w:r>
    </w:p>
    <w:p>
      <w:pPr>
        <w:pStyle w:val="1"/>
        <w:jc w:val="both"/>
      </w:pPr>
      <w:r>
        <w:rPr>
          <w:sz w:val="20"/>
        </w:rPr>
        <w:t xml:space="preserve">задолженность по оплате жилого помещения и  коммунальных   услуг,   которая</w:t>
      </w:r>
    </w:p>
    <w:p>
      <w:pPr>
        <w:pStyle w:val="1"/>
        <w:jc w:val="both"/>
      </w:pPr>
      <w:r>
        <w:rPr>
          <w:sz w:val="20"/>
        </w:rPr>
        <w:t xml:space="preserve">образовалась за период с ___________ по _____________.</w:t>
      </w:r>
    </w:p>
    <w:p>
      <w:pPr>
        <w:pStyle w:val="1"/>
        <w:jc w:val="both"/>
      </w:pPr>
      <w:r>
        <w:rPr>
          <w:sz w:val="20"/>
        </w:rPr>
        <w:t xml:space="preserve">    Уведомляю, что выплата компенсации расходов прекращена с _____________.</w:t>
      </w:r>
    </w:p>
    <w:p>
      <w:pPr>
        <w:pStyle w:val="1"/>
        <w:jc w:val="both"/>
      </w:pPr>
      <w:r>
        <w:rPr>
          <w:sz w:val="20"/>
        </w:rPr>
      </w:r>
    </w:p>
    <w:p>
      <w:pPr>
        <w:pStyle w:val="1"/>
        <w:jc w:val="both"/>
      </w:pPr>
      <w:r>
        <w:rPr>
          <w:sz w:val="20"/>
        </w:rPr>
        <w:t xml:space="preserve">Руководитель органа местного самоуправления _________ _____________________</w:t>
      </w:r>
    </w:p>
    <w:p>
      <w:pPr>
        <w:pStyle w:val="1"/>
        <w:jc w:val="both"/>
      </w:pPr>
      <w:r>
        <w:rPr>
          <w:sz w:val="20"/>
        </w:rPr>
        <w:t xml:space="preserve">                                            (подпись) (расшифровка подписи)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1"/>
        <w:jc w:val="both"/>
      </w:pPr>
      <w:r>
        <w:rPr>
          <w:sz w:val="20"/>
        </w:rPr>
        <w:t xml:space="preserve">Форма                                                        Приложение N 4</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 граждан,</w:t>
      </w:r>
    </w:p>
    <w:p>
      <w:pPr>
        <w:pStyle w:val="1"/>
        <w:jc w:val="both"/>
      </w:pPr>
      <w:r>
        <w:rPr>
          <w:sz w:val="20"/>
        </w:rPr>
        <w:t xml:space="preserve">                                                    оказание мер социальной</w:t>
      </w:r>
    </w:p>
    <w:p>
      <w:pPr>
        <w:pStyle w:val="1"/>
        <w:jc w:val="both"/>
      </w:pPr>
      <w:r>
        <w:rPr>
          <w:sz w:val="20"/>
        </w:rPr>
        <w:t xml:space="preserve">                                                поддержки которым относится</w:t>
      </w:r>
    </w:p>
    <w:p>
      <w:pPr>
        <w:pStyle w:val="1"/>
        <w:jc w:val="both"/>
      </w:pPr>
      <w:r>
        <w:rPr>
          <w:sz w:val="20"/>
        </w:rPr>
        <w:t xml:space="preserve">                                             к ведению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4"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12.10.2017 N 733-ПП)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1"/>
        <w:jc w:val="both"/>
      </w:pPr>
      <w:r>
        <w:rPr>
          <w:sz w:val="20"/>
        </w:rPr>
        <w:t xml:space="preserve">                              В 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_____________________________________________</w:t>
      </w:r>
    </w:p>
    <w:p>
      <w:pPr>
        <w:pStyle w:val="1"/>
        <w:jc w:val="both"/>
      </w:pPr>
      <w:r>
        <w:rPr>
          <w:sz w:val="20"/>
        </w:rPr>
      </w:r>
    </w:p>
    <w:p>
      <w:pPr>
        <w:pStyle w:val="1"/>
        <w:jc w:val="both"/>
      </w:pPr>
      <w:r>
        <w:rPr>
          <w:sz w:val="20"/>
        </w:rPr>
        <w:t xml:space="preserve">                              от __________________________________________</w:t>
      </w:r>
    </w:p>
    <w:p>
      <w:pPr>
        <w:pStyle w:val="1"/>
        <w:jc w:val="both"/>
      </w:pPr>
      <w:r>
        <w:rPr>
          <w:sz w:val="20"/>
        </w:rPr>
        <w:t xml:space="preserve">                                     (фамилия, имя, отчество заявителя)</w:t>
      </w:r>
    </w:p>
    <w:p>
      <w:pPr>
        <w:pStyle w:val="1"/>
        <w:jc w:val="both"/>
      </w:pPr>
      <w:r>
        <w:rPr>
          <w:sz w:val="20"/>
        </w:rPr>
        <w:t xml:space="preserve">                              _____________________________________________</w:t>
      </w:r>
    </w:p>
    <w:p>
      <w:pPr>
        <w:pStyle w:val="1"/>
        <w:jc w:val="both"/>
      </w:pPr>
      <w:r>
        <w:rPr>
          <w:sz w:val="20"/>
        </w:rPr>
      </w:r>
    </w:p>
    <w:p>
      <w:pPr>
        <w:pStyle w:val="1"/>
        <w:jc w:val="both"/>
      </w:pPr>
      <w:r>
        <w:rPr>
          <w:sz w:val="20"/>
        </w:rPr>
        <w:t xml:space="preserve">                              Полный адрес места жительства:</w:t>
      </w:r>
    </w:p>
    <w:p>
      <w:pPr>
        <w:pStyle w:val="1"/>
        <w:jc w:val="both"/>
      </w:pPr>
      <w:r>
        <w:rPr>
          <w:sz w:val="20"/>
        </w:rPr>
        <w:t xml:space="preserve">                              _____________________________________________</w:t>
      </w:r>
    </w:p>
    <w:p>
      <w:pPr>
        <w:pStyle w:val="1"/>
        <w:jc w:val="both"/>
      </w:pPr>
      <w:r>
        <w:rPr>
          <w:sz w:val="20"/>
        </w:rPr>
        <w:t xml:space="preserve">                              _____________________________________________</w:t>
      </w:r>
    </w:p>
    <w:p>
      <w:pPr>
        <w:pStyle w:val="1"/>
        <w:jc w:val="both"/>
      </w:pPr>
      <w:r>
        <w:rPr>
          <w:sz w:val="20"/>
        </w:rPr>
        <w:t xml:space="preserve">                              Телефон _____________________________________</w:t>
      </w:r>
    </w:p>
    <w:p>
      <w:pPr>
        <w:pStyle w:val="1"/>
        <w:jc w:val="both"/>
      </w:pPr>
      <w:r>
        <w:rPr>
          <w:sz w:val="20"/>
        </w:rPr>
        <w:t xml:space="preserve">                              Паспорт: серия __________ N _________________</w:t>
      </w:r>
    </w:p>
    <w:p>
      <w:pPr>
        <w:pStyle w:val="1"/>
        <w:jc w:val="both"/>
      </w:pPr>
      <w:r>
        <w:rPr>
          <w:sz w:val="20"/>
        </w:rPr>
        <w:t xml:space="preserve">                              Выдан _______________________________________</w:t>
      </w:r>
    </w:p>
    <w:p>
      <w:pPr>
        <w:pStyle w:val="1"/>
        <w:jc w:val="both"/>
      </w:pPr>
      <w:r>
        <w:rPr>
          <w:sz w:val="20"/>
        </w:rPr>
        <w:t xml:space="preserve">                                               (дата выдачи)</w:t>
      </w:r>
    </w:p>
    <w:p>
      <w:pPr>
        <w:pStyle w:val="1"/>
        <w:jc w:val="both"/>
      </w:pPr>
      <w:r>
        <w:rPr>
          <w:sz w:val="20"/>
        </w:rPr>
        <w:t xml:space="preserve">                              Кем выдан ___________________________________</w:t>
      </w:r>
    </w:p>
    <w:p>
      <w:pPr>
        <w:pStyle w:val="1"/>
        <w:jc w:val="both"/>
      </w:pPr>
      <w:r>
        <w:rPr>
          <w:sz w:val="20"/>
        </w:rPr>
        <w:t xml:space="preserve">                              Дата рождения _______________________________</w:t>
      </w:r>
    </w:p>
    <w:p>
      <w:pPr>
        <w:pStyle w:val="1"/>
        <w:jc w:val="both"/>
      </w:pPr>
      <w:r>
        <w:rPr>
          <w:sz w:val="20"/>
        </w:rPr>
        <w:t xml:space="preserve">                              Страховой номер индивидуального</w:t>
      </w:r>
    </w:p>
    <w:p>
      <w:pPr>
        <w:pStyle w:val="1"/>
        <w:jc w:val="both"/>
      </w:pPr>
      <w:r>
        <w:rPr>
          <w:sz w:val="20"/>
        </w:rPr>
        <w:t xml:space="preserve">                              лицевого счета (СНИЛС) ______________________</w:t>
      </w:r>
    </w:p>
    <w:p>
      <w:pPr>
        <w:pStyle w:val="1"/>
        <w:jc w:val="both"/>
      </w:pPr>
      <w:r>
        <w:rPr>
          <w:sz w:val="20"/>
        </w:rPr>
      </w:r>
    </w:p>
    <w:bookmarkStart w:id="645" w:name="P645"/>
    <w:bookmarkEnd w:id="645"/>
    <w:p>
      <w:pPr>
        <w:pStyle w:val="1"/>
        <w:jc w:val="both"/>
      </w:pPr>
      <w:r>
        <w:rPr>
          <w:sz w:val="20"/>
        </w:rPr>
        <w:t xml:space="preserve">                                 ЗАЯВЛЕНИЕ</w:t>
      </w:r>
    </w:p>
    <w:p>
      <w:pPr>
        <w:pStyle w:val="1"/>
        <w:jc w:val="both"/>
      </w:pPr>
      <w:r>
        <w:rPr>
          <w:sz w:val="20"/>
        </w:rPr>
        <w:t xml:space="preserve">             О НАСТУПЛЕНИИ ОБСТОЯТЕЛЬСТВ, ВЛЕКУЩИХ ПЕРЕРАСЧЕТ</w:t>
      </w:r>
    </w:p>
    <w:p>
      <w:pPr>
        <w:pStyle w:val="1"/>
        <w:jc w:val="both"/>
      </w:pPr>
      <w:r>
        <w:rPr>
          <w:sz w:val="20"/>
        </w:rPr>
        <w:t xml:space="preserve">               ЛИБО ПРЕКРАЩЕНИЕ ВЫПЛАТЫ КОМПЕНСАЦИЙ РАСХОДОВ</w:t>
      </w:r>
    </w:p>
    <w:p>
      <w:pPr>
        <w:pStyle w:val="1"/>
        <w:jc w:val="both"/>
      </w:pPr>
      <w:r>
        <w:rPr>
          <w:sz w:val="20"/>
        </w:rPr>
        <w:t xml:space="preserve">              НА ОПЛАТУ ЖИЛОГО ПОМЕЩЕНИЯ И КОММУНАЛЬНЫХ УСЛУГ</w:t>
      </w:r>
    </w:p>
    <w:p>
      <w:pPr>
        <w:pStyle w:val="1"/>
        <w:jc w:val="both"/>
      </w:pPr>
      <w:r>
        <w:rPr>
          <w:sz w:val="20"/>
        </w:rPr>
      </w:r>
    </w:p>
    <w:p>
      <w:pPr>
        <w:pStyle w:val="1"/>
        <w:jc w:val="both"/>
      </w:pPr>
      <w:r>
        <w:rPr>
          <w:sz w:val="20"/>
        </w:rPr>
        <w:t xml:space="preserve">    Прошу  пересчитать  размер,  прекратить  выплату  (нужное  подчеркнуть)</w:t>
      </w:r>
    </w:p>
    <w:p>
      <w:pPr>
        <w:pStyle w:val="1"/>
        <w:jc w:val="both"/>
      </w:pPr>
      <w:r>
        <w:rPr>
          <w:sz w:val="20"/>
        </w:rPr>
        <w:t xml:space="preserve">компенсации  расходов  на  оплату  жилого  помещения и коммунальных услуг в</w:t>
      </w:r>
    </w:p>
    <w:p>
      <w:pPr>
        <w:pStyle w:val="1"/>
        <w:jc w:val="both"/>
      </w:pPr>
      <w:r>
        <w:rPr>
          <w:sz w:val="20"/>
        </w:rPr>
        <w:t xml:space="preserve">связи с ___________________________________________________________________</w:t>
      </w:r>
    </w:p>
    <w:p>
      <w:pPr>
        <w:pStyle w:val="1"/>
        <w:jc w:val="both"/>
      </w:pPr>
      <w:r>
        <w:rPr>
          <w:sz w:val="20"/>
        </w:rPr>
        <w:t xml:space="preserve">                   (указать причину перерасчета размера</w:t>
      </w:r>
    </w:p>
    <w:p>
      <w:pPr>
        <w:pStyle w:val="1"/>
        <w:jc w:val="both"/>
      </w:pPr>
      <w:r>
        <w:rPr>
          <w:sz w:val="20"/>
        </w:rPr>
        <w:t xml:space="preserve">              либо прекращения выплаты компенсации расходов)</w:t>
      </w:r>
    </w:p>
    <w:p>
      <w:pPr>
        <w:pStyle w:val="1"/>
        <w:jc w:val="both"/>
      </w:pPr>
      <w:r>
        <w:rPr>
          <w:sz w:val="20"/>
        </w:rPr>
        <w:t xml:space="preserve">___________________________________________________________________________</w:t>
      </w:r>
    </w:p>
    <w:p>
      <w:pPr>
        <w:pStyle w:val="1"/>
        <w:jc w:val="both"/>
      </w:pPr>
      <w:r>
        <w:rPr>
          <w:sz w:val="20"/>
        </w:rPr>
        <w:t xml:space="preserve">по адресу: _______________________________________________________________.</w:t>
      </w:r>
    </w:p>
    <w:p>
      <w:pPr>
        <w:pStyle w:val="1"/>
        <w:jc w:val="both"/>
      </w:pPr>
      <w:r>
        <w:rPr>
          <w:sz w:val="20"/>
        </w:rPr>
      </w:r>
    </w:p>
    <w:p>
      <w:pPr>
        <w:pStyle w:val="1"/>
        <w:jc w:val="both"/>
      </w:pPr>
      <w:r>
        <w:rPr>
          <w:sz w:val="20"/>
        </w:rPr>
        <w:t xml:space="preserve">Являюсь __________________________________________________________________.</w:t>
      </w:r>
    </w:p>
    <w:p>
      <w:pPr>
        <w:pStyle w:val="1"/>
        <w:jc w:val="both"/>
      </w:pPr>
      <w:r>
        <w:rPr>
          <w:sz w:val="20"/>
        </w:rPr>
        <w:t xml:space="preserve">                       (указать льготную категорию)</w:t>
      </w:r>
    </w:p>
    <w:p>
      <w:pPr>
        <w:pStyle w:val="1"/>
        <w:jc w:val="both"/>
      </w:pPr>
      <w:r>
        <w:rPr>
          <w:sz w:val="20"/>
        </w:rPr>
      </w:r>
    </w:p>
    <w:p>
      <w:pPr>
        <w:pStyle w:val="1"/>
        <w:jc w:val="both"/>
      </w:pPr>
      <w:r>
        <w:rPr>
          <w:sz w:val="20"/>
        </w:rPr>
        <w:t xml:space="preserve">    Организацией,   начисляющей   мне   платежи   за   жилое   помещение  и</w:t>
      </w:r>
    </w:p>
    <w:p>
      <w:pPr>
        <w:pStyle w:val="1"/>
        <w:jc w:val="both"/>
      </w:pPr>
      <w:r>
        <w:rPr>
          <w:sz w:val="20"/>
        </w:rPr>
        <w:t xml:space="preserve">коммунальные услуги, является _____________________________________________</w:t>
      </w:r>
    </w:p>
    <w:p>
      <w:pPr>
        <w:pStyle w:val="1"/>
        <w:jc w:val="both"/>
      </w:pPr>
      <w:r>
        <w:rPr>
          <w:sz w:val="20"/>
        </w:rPr>
        <w:t xml:space="preserve">_________________________________________________________________________.</w:t>
      </w:r>
    </w:p>
    <w:p>
      <w:pPr>
        <w:pStyle w:val="1"/>
        <w:jc w:val="both"/>
      </w:pPr>
      <w:r>
        <w:rPr>
          <w:sz w:val="20"/>
        </w:rPr>
        <w:t xml:space="preserve">                     (наименование организации, адрес)</w:t>
      </w:r>
    </w:p>
    <w:p>
      <w:pPr>
        <w:pStyle w:val="1"/>
        <w:jc w:val="both"/>
      </w:pPr>
      <w:r>
        <w:rPr>
          <w:sz w:val="20"/>
        </w:rPr>
      </w:r>
    </w:p>
    <w:p>
      <w:pPr>
        <w:pStyle w:val="1"/>
        <w:jc w:val="both"/>
      </w:pPr>
      <w:r>
        <w:rPr>
          <w:sz w:val="20"/>
        </w:rPr>
        <w:t xml:space="preserve">    Компенсацию  расходов на оплату жилого помещения и коммунальных услуг я</w:t>
      </w:r>
    </w:p>
    <w:p>
      <w:pPr>
        <w:pStyle w:val="1"/>
        <w:jc w:val="both"/>
      </w:pPr>
      <w:r>
        <w:rPr>
          <w:sz w:val="20"/>
        </w:rPr>
        <w:t xml:space="preserve">получаю через (отметить в первом столбце):</w:t>
      </w:r>
    </w:p>
    <w:p>
      <w:pPr>
        <w:pStyle w:val="0"/>
      </w:pPr>
      <w:r>
        <w:rPr>
          <w:sz w:val="20"/>
        </w:rPr>
      </w:r>
    </w:p>
    <w:p>
      <w:pPr>
        <w:pStyle w:val="3"/>
        <w:jc w:val="both"/>
      </w:pPr>
      <w:r>
        <w:rPr>
          <w:sz w:val="20"/>
        </w:rPr>
        <w:t xml:space="preserve">┌───┬─────────────────────────────────────────────────────────────────────┐</w:t>
      </w:r>
    </w:p>
    <w:p>
      <w:pPr>
        <w:pStyle w:val="3"/>
        <w:jc w:val="both"/>
      </w:pPr>
      <w:r>
        <w:rPr>
          <w:sz w:val="20"/>
        </w:rPr>
        <w:t xml:space="preserve">│   │Кредитную организацию: N ____________________________________________│</w:t>
      </w:r>
    </w:p>
    <w:p>
      <w:pPr>
        <w:pStyle w:val="3"/>
        <w:jc w:val="both"/>
      </w:pPr>
      <w:r>
        <w:rPr>
          <w:sz w:val="20"/>
        </w:rPr>
        <w:t xml:space="preserve">│   │                             (номер филиала кредитной организации)   │</w:t>
      </w:r>
    </w:p>
    <w:p>
      <w:pPr>
        <w:pStyle w:val="3"/>
        <w:jc w:val="both"/>
      </w:pPr>
      <w:r>
        <w:rPr>
          <w:sz w:val="20"/>
        </w:rPr>
        <w:t xml:space="preserve">│   │На счет N ___________________________________________________________│</w:t>
      </w:r>
    </w:p>
    <w:p>
      <w:pPr>
        <w:pStyle w:val="3"/>
        <w:jc w:val="both"/>
      </w:pPr>
      <w:r>
        <w:rPr>
          <w:sz w:val="20"/>
        </w:rPr>
        <w:t xml:space="preserve">│   │                 (номер счета в кредитной организации)               │</w:t>
      </w:r>
    </w:p>
    <w:p>
      <w:pPr>
        <w:pStyle w:val="3"/>
        <w:jc w:val="both"/>
      </w:pPr>
      <w:r>
        <w:rPr>
          <w:sz w:val="20"/>
        </w:rPr>
        <w:t xml:space="preserve">├───┼─────────────────────────────────────────────────────────────────────┤</w:t>
      </w:r>
    </w:p>
    <w:p>
      <w:pPr>
        <w:pStyle w:val="3"/>
        <w:jc w:val="both"/>
      </w:pPr>
      <w:r>
        <w:rPr>
          <w:sz w:val="20"/>
        </w:rPr>
        <w:t xml:space="preserve">│   │Почтовое отделение по адресу регистрации: ___________________________│</w:t>
      </w:r>
    </w:p>
    <w:p>
      <w:pPr>
        <w:pStyle w:val="3"/>
        <w:jc w:val="both"/>
      </w:pPr>
      <w:r>
        <w:rPr>
          <w:sz w:val="20"/>
        </w:rPr>
        <w:t xml:space="preserve">│   │                                          (номер почтового отделения)│</w:t>
      </w:r>
    </w:p>
    <w:p>
      <w:pPr>
        <w:pStyle w:val="3"/>
        <w:jc w:val="both"/>
      </w:pPr>
      <w:r>
        <w:rPr>
          <w:sz w:val="20"/>
        </w:rPr>
        <w:t xml:space="preserve">├───┼─────────────────────────────────────────────────────────────────────┤</w:t>
      </w:r>
    </w:p>
    <w:p>
      <w:pPr>
        <w:pStyle w:val="3"/>
        <w:jc w:val="both"/>
      </w:pPr>
      <w:r>
        <w:rPr>
          <w:sz w:val="20"/>
        </w:rPr>
        <w:t xml:space="preserve">│   │Организацию, осуществляющую деятельность по доставке компенсаций:    │</w:t>
      </w:r>
    </w:p>
    <w:p>
      <w:pPr>
        <w:pStyle w:val="3"/>
        <w:jc w:val="both"/>
      </w:pPr>
      <w:r>
        <w:rPr>
          <w:sz w:val="20"/>
        </w:rPr>
        <w:t xml:space="preserve">│   │_____________________________________________________________________│</w:t>
      </w:r>
    </w:p>
    <w:p>
      <w:pPr>
        <w:pStyle w:val="3"/>
        <w:jc w:val="both"/>
      </w:pPr>
      <w:r>
        <w:rPr>
          <w:sz w:val="20"/>
        </w:rPr>
        <w:t xml:space="preserve">│   │                  (наименование организации, адрес)                  │</w:t>
      </w:r>
    </w:p>
    <w:p>
      <w:pPr>
        <w:pStyle w:val="3"/>
        <w:jc w:val="both"/>
      </w:pPr>
      <w:r>
        <w:rPr>
          <w:sz w:val="20"/>
        </w:rPr>
        <w:t xml:space="preserve">└───┴─────────────────────────────────────────────────────────────────────┘</w:t>
      </w:r>
    </w:p>
    <w:p>
      <w:pPr>
        <w:pStyle w:val="0"/>
      </w:pPr>
      <w:r>
        <w:rPr>
          <w:sz w:val="20"/>
        </w:rPr>
      </w:r>
    </w:p>
    <w:p>
      <w:pPr>
        <w:pStyle w:val="0"/>
        <w:ind w:firstLine="540"/>
        <w:jc w:val="both"/>
      </w:pPr>
      <w:r>
        <w:rPr>
          <w:sz w:val="20"/>
        </w:rPr>
        <w:t xml:space="preserve">К заявлению прилагаю следующие документы:</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0"/>
        <w:gridCol w:w="8391"/>
      </w:tblGrid>
      <w:tr>
        <w:tc>
          <w:tcPr>
            <w:tcW w:w="660" w:type="dxa"/>
          </w:tcPr>
          <w:p>
            <w:pPr>
              <w:pStyle w:val="0"/>
              <w:jc w:val="center"/>
            </w:pPr>
            <w:r>
              <w:rPr>
                <w:sz w:val="20"/>
              </w:rPr>
              <w:t xml:space="preserve">N п/п</w:t>
            </w:r>
          </w:p>
        </w:tc>
        <w:tc>
          <w:tcPr>
            <w:tcW w:w="8391" w:type="dxa"/>
          </w:tcPr>
          <w:p>
            <w:pPr>
              <w:pStyle w:val="0"/>
              <w:jc w:val="center"/>
            </w:pPr>
            <w:r>
              <w:rPr>
                <w:sz w:val="20"/>
              </w:rPr>
              <w:t xml:space="preserve">Наименование документов</w:t>
            </w:r>
          </w:p>
        </w:tc>
      </w:tr>
      <w:tr>
        <w:tc>
          <w:tcPr>
            <w:tcW w:w="660" w:type="dxa"/>
          </w:tcPr>
          <w:p>
            <w:pPr>
              <w:pStyle w:val="0"/>
              <w:jc w:val="right"/>
            </w:pPr>
            <w:r>
              <w:rPr>
                <w:sz w:val="20"/>
              </w:rPr>
              <w:t xml:space="preserve">1.</w:t>
            </w:r>
          </w:p>
        </w:tc>
        <w:tc>
          <w:tcPr>
            <w:tcW w:w="8391" w:type="dxa"/>
          </w:tcPr>
          <w:p>
            <w:pPr>
              <w:pStyle w:val="0"/>
            </w:pPr>
            <w:r>
              <w:rPr>
                <w:sz w:val="20"/>
              </w:rPr>
            </w:r>
          </w:p>
        </w:tc>
      </w:tr>
      <w:tr>
        <w:tc>
          <w:tcPr>
            <w:tcW w:w="660" w:type="dxa"/>
          </w:tcPr>
          <w:p>
            <w:pPr>
              <w:pStyle w:val="0"/>
              <w:jc w:val="right"/>
            </w:pPr>
            <w:r>
              <w:rPr>
                <w:sz w:val="20"/>
              </w:rPr>
              <w:t xml:space="preserve">2.</w:t>
            </w:r>
          </w:p>
        </w:tc>
        <w:tc>
          <w:tcPr>
            <w:tcW w:w="8391" w:type="dxa"/>
          </w:tcPr>
          <w:p>
            <w:pPr>
              <w:pStyle w:val="0"/>
            </w:pPr>
            <w:r>
              <w:rPr>
                <w:sz w:val="20"/>
              </w:rPr>
            </w:r>
          </w:p>
        </w:tc>
      </w:tr>
      <w:tr>
        <w:tc>
          <w:tcPr>
            <w:tcW w:w="660" w:type="dxa"/>
          </w:tcPr>
          <w:p>
            <w:pPr>
              <w:pStyle w:val="0"/>
              <w:jc w:val="right"/>
            </w:pPr>
            <w:r>
              <w:rPr>
                <w:sz w:val="20"/>
              </w:rPr>
              <w:t xml:space="preserve">3.</w:t>
            </w:r>
          </w:p>
        </w:tc>
        <w:tc>
          <w:tcPr>
            <w:tcW w:w="8391" w:type="dxa"/>
          </w:tcPr>
          <w:p>
            <w:pPr>
              <w:pStyle w:val="0"/>
            </w:pPr>
            <w:r>
              <w:rPr>
                <w:sz w:val="20"/>
              </w:rPr>
            </w:r>
          </w:p>
        </w:tc>
      </w:tr>
      <w:tr>
        <w:tc>
          <w:tcPr>
            <w:tcW w:w="660" w:type="dxa"/>
          </w:tcPr>
          <w:p>
            <w:pPr>
              <w:pStyle w:val="0"/>
              <w:jc w:val="right"/>
            </w:pPr>
            <w:r>
              <w:rPr>
                <w:sz w:val="20"/>
              </w:rPr>
              <w:t xml:space="preserve">4.</w:t>
            </w:r>
          </w:p>
        </w:tc>
        <w:tc>
          <w:tcPr>
            <w:tcW w:w="8391" w:type="dxa"/>
          </w:tcPr>
          <w:p>
            <w:pPr>
              <w:pStyle w:val="0"/>
            </w:pPr>
            <w:r>
              <w:rPr>
                <w:sz w:val="20"/>
              </w:rPr>
            </w:r>
          </w:p>
        </w:tc>
      </w:tr>
      <w:tr>
        <w:tc>
          <w:tcPr>
            <w:tcW w:w="660" w:type="dxa"/>
          </w:tcPr>
          <w:p>
            <w:pPr>
              <w:pStyle w:val="0"/>
              <w:jc w:val="right"/>
            </w:pPr>
            <w:r>
              <w:rPr>
                <w:sz w:val="20"/>
              </w:rPr>
              <w:t xml:space="preserve">5.</w:t>
            </w:r>
          </w:p>
        </w:tc>
        <w:tc>
          <w:tcPr>
            <w:tcW w:w="8391" w:type="dxa"/>
          </w:tcPr>
          <w:p>
            <w:pPr>
              <w:pStyle w:val="0"/>
            </w:pPr>
            <w:r>
              <w:rPr>
                <w:sz w:val="20"/>
              </w:rPr>
            </w:r>
          </w:p>
        </w:tc>
      </w:tr>
    </w:tbl>
    <w:p>
      <w:pPr>
        <w:pStyle w:val="0"/>
      </w:pPr>
      <w:r>
        <w:rPr>
          <w:sz w:val="20"/>
        </w:rPr>
      </w:r>
    </w:p>
    <w:p>
      <w:pPr>
        <w:pStyle w:val="1"/>
        <w:jc w:val="both"/>
      </w:pPr>
      <w:r>
        <w:rPr>
          <w:sz w:val="20"/>
        </w:rPr>
        <w:t xml:space="preserve">"__" __________ ____ г.                                 ___________________</w:t>
      </w:r>
    </w:p>
    <w:p>
      <w:pPr>
        <w:pStyle w:val="1"/>
        <w:jc w:val="both"/>
      </w:pPr>
      <w:r>
        <w:rPr>
          <w:sz w:val="20"/>
        </w:rPr>
        <w:t xml:space="preserve">       (дата)                                           (подпись заявителя)</w:t>
      </w:r>
    </w:p>
    <w:p>
      <w:pPr>
        <w:pStyle w:val="0"/>
      </w:pPr>
      <w:r>
        <w:rPr>
          <w:sz w:val="20"/>
        </w:rPr>
      </w:r>
    </w:p>
    <w:p>
      <w:pPr>
        <w:pStyle w:val="0"/>
        <w:jc w:val="both"/>
      </w:pPr>
      <w:r>
        <w:rPr>
          <w:sz w:val="20"/>
        </w:rPr>
        <w:t xml:space="preserve">Заявление принял:</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665"/>
        <w:gridCol w:w="2948"/>
      </w:tblGrid>
      <w:tr>
        <w:tc>
          <w:tcPr>
            <w:tcW w:w="3402" w:type="dxa"/>
          </w:tcPr>
          <w:p>
            <w:pPr>
              <w:pStyle w:val="0"/>
              <w:jc w:val="center"/>
            </w:pPr>
            <w:r>
              <w:rPr>
                <w:sz w:val="20"/>
              </w:rPr>
              <w:t xml:space="preserve">Регистрационный номер заявления</w:t>
            </w:r>
          </w:p>
        </w:tc>
        <w:tc>
          <w:tcPr>
            <w:tcW w:w="2665" w:type="dxa"/>
          </w:tcPr>
          <w:p>
            <w:pPr>
              <w:pStyle w:val="0"/>
              <w:jc w:val="center"/>
            </w:pPr>
            <w:r>
              <w:rPr>
                <w:sz w:val="20"/>
              </w:rPr>
              <w:t xml:space="preserve">Дата приема заявления</w:t>
            </w:r>
          </w:p>
        </w:tc>
        <w:tc>
          <w:tcPr>
            <w:tcW w:w="2948" w:type="dxa"/>
          </w:tcPr>
          <w:p>
            <w:pPr>
              <w:pStyle w:val="0"/>
              <w:jc w:val="center"/>
            </w:pPr>
            <w:r>
              <w:rPr>
                <w:sz w:val="20"/>
              </w:rPr>
              <w:t xml:space="preserve">Фамилия, имя, отчество, подпись специалиста</w:t>
            </w:r>
          </w:p>
        </w:tc>
      </w:tr>
      <w:tr>
        <w:tc>
          <w:tcPr>
            <w:tcW w:w="3402" w:type="dxa"/>
          </w:tcPr>
          <w:p>
            <w:pPr>
              <w:pStyle w:val="0"/>
            </w:pPr>
            <w:r>
              <w:rPr>
                <w:sz w:val="20"/>
              </w:rPr>
            </w:r>
          </w:p>
        </w:tc>
        <w:tc>
          <w:tcPr>
            <w:tcW w:w="2665" w:type="dxa"/>
          </w:tcPr>
          <w:p>
            <w:pPr>
              <w:pStyle w:val="0"/>
            </w:pPr>
            <w:r>
              <w:rPr>
                <w:sz w:val="20"/>
              </w:rPr>
            </w:r>
          </w:p>
        </w:tc>
        <w:tc>
          <w:tcPr>
            <w:tcW w:w="2948" w:type="dxa"/>
          </w:tcPr>
          <w:p>
            <w:pPr>
              <w:pStyle w:val="0"/>
            </w:pPr>
            <w:r>
              <w:rPr>
                <w:sz w:val="20"/>
              </w:rPr>
            </w:r>
          </w:p>
        </w:tc>
      </w:tr>
    </w:tbl>
    <w:p>
      <w:pPr>
        <w:pStyle w:val="0"/>
      </w:pPr>
      <w:r>
        <w:rPr>
          <w:sz w:val="20"/>
        </w:rPr>
      </w:r>
    </w:p>
    <w:p>
      <w:pPr>
        <w:pStyle w:val="0"/>
        <w:jc w:val="both"/>
        <w:pBdr>
          <w:bottom w:val="single" w:sz="6" w:space="0" w:color="auto"/>
        </w:pBdr>
        <w:spacing w:before="100" w:after="100"/>
        <w:rPr>
          <w:sz w:val="2"/>
          <w:szCs w:val="2"/>
        </w:rPr>
      </w:pPr>
    </w:p>
    <w:p>
      <w:pPr>
        <w:pStyle w:val="0"/>
      </w:pPr>
      <w:r>
        <w:rPr>
          <w:sz w:val="20"/>
        </w:rPr>
      </w:r>
    </w:p>
    <w:p>
      <w:pPr>
        <w:pStyle w:val="0"/>
        <w:outlineLvl w:val="2"/>
        <w:jc w:val="center"/>
      </w:pPr>
      <w:r>
        <w:rPr>
          <w:sz w:val="20"/>
        </w:rPr>
        <w:t xml:space="preserve">Расписка-уведомление</w:t>
      </w:r>
    </w:p>
    <w:p>
      <w:pPr>
        <w:pStyle w:val="0"/>
      </w:pPr>
      <w:r>
        <w:rPr>
          <w:sz w:val="20"/>
        </w:rPr>
      </w:r>
    </w:p>
    <w:p>
      <w:pPr>
        <w:pStyle w:val="0"/>
        <w:jc w:val="both"/>
      </w:pPr>
      <w:r>
        <w:rPr>
          <w:sz w:val="20"/>
        </w:rPr>
        <w:t xml:space="preserve">Заявление принял:</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2665"/>
        <w:gridCol w:w="2948"/>
      </w:tblGrid>
      <w:tr>
        <w:tc>
          <w:tcPr>
            <w:tcW w:w="3402" w:type="dxa"/>
          </w:tcPr>
          <w:p>
            <w:pPr>
              <w:pStyle w:val="0"/>
              <w:jc w:val="center"/>
            </w:pPr>
            <w:r>
              <w:rPr>
                <w:sz w:val="20"/>
              </w:rPr>
              <w:t xml:space="preserve">Регистрационный номер заявления</w:t>
            </w:r>
          </w:p>
        </w:tc>
        <w:tc>
          <w:tcPr>
            <w:tcW w:w="2665" w:type="dxa"/>
          </w:tcPr>
          <w:p>
            <w:pPr>
              <w:pStyle w:val="0"/>
              <w:jc w:val="center"/>
            </w:pPr>
            <w:r>
              <w:rPr>
                <w:sz w:val="20"/>
              </w:rPr>
              <w:t xml:space="preserve">Дата приема заявления</w:t>
            </w:r>
          </w:p>
        </w:tc>
        <w:tc>
          <w:tcPr>
            <w:tcW w:w="2948" w:type="dxa"/>
          </w:tcPr>
          <w:p>
            <w:pPr>
              <w:pStyle w:val="0"/>
              <w:jc w:val="center"/>
            </w:pPr>
            <w:r>
              <w:rPr>
                <w:sz w:val="20"/>
              </w:rPr>
              <w:t xml:space="preserve">Фамилия, имя, отчество, подпись специалиста</w:t>
            </w:r>
          </w:p>
        </w:tc>
      </w:tr>
      <w:tr>
        <w:tc>
          <w:tcPr>
            <w:tcW w:w="3402" w:type="dxa"/>
          </w:tcPr>
          <w:p>
            <w:pPr>
              <w:pStyle w:val="0"/>
            </w:pPr>
            <w:r>
              <w:rPr>
                <w:sz w:val="20"/>
              </w:rPr>
            </w:r>
          </w:p>
        </w:tc>
        <w:tc>
          <w:tcPr>
            <w:tcW w:w="2665" w:type="dxa"/>
          </w:tcPr>
          <w:p>
            <w:pPr>
              <w:pStyle w:val="0"/>
            </w:pPr>
            <w:r>
              <w:rPr>
                <w:sz w:val="20"/>
              </w:rPr>
            </w:r>
          </w:p>
        </w:tc>
        <w:tc>
          <w:tcPr>
            <w:tcW w:w="2948"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1"/>
        <w:jc w:val="both"/>
      </w:pPr>
      <w:r>
        <w:rPr>
          <w:sz w:val="20"/>
        </w:rPr>
        <w:t xml:space="preserve">Форма                                                        Приложение N 5</w:t>
      </w:r>
    </w:p>
    <w:p>
      <w:pPr>
        <w:pStyle w:val="1"/>
        <w:jc w:val="both"/>
      </w:pPr>
      <w:r>
        <w:rPr>
          <w:sz w:val="20"/>
        </w:rPr>
        <w:t xml:space="preserve">                                                                  к Порядку</w:t>
      </w:r>
    </w:p>
    <w:p>
      <w:pPr>
        <w:pStyle w:val="1"/>
        <w:jc w:val="both"/>
      </w:pPr>
      <w:r>
        <w:rPr>
          <w:sz w:val="20"/>
        </w:rPr>
        <w:t xml:space="preserve">                                                       назначения и выплаты</w:t>
      </w:r>
    </w:p>
    <w:p>
      <w:pPr>
        <w:pStyle w:val="1"/>
        <w:jc w:val="both"/>
      </w:pPr>
      <w:r>
        <w:rPr>
          <w:sz w:val="20"/>
        </w:rPr>
        <w:t xml:space="preserve">                                                       компенсаций расходов</w:t>
      </w:r>
    </w:p>
    <w:p>
      <w:pPr>
        <w:pStyle w:val="1"/>
        <w:jc w:val="both"/>
      </w:pPr>
      <w:r>
        <w:rPr>
          <w:sz w:val="20"/>
        </w:rPr>
        <w:t xml:space="preserve">                                                 на оплату жилого помещения</w:t>
      </w:r>
    </w:p>
    <w:p>
      <w:pPr>
        <w:pStyle w:val="1"/>
        <w:jc w:val="both"/>
      </w:pPr>
      <w:r>
        <w:rPr>
          <w:sz w:val="20"/>
        </w:rPr>
        <w:t xml:space="preserve">                                                       и коммунальных услуг</w:t>
      </w:r>
    </w:p>
    <w:p>
      <w:pPr>
        <w:pStyle w:val="1"/>
        <w:jc w:val="both"/>
      </w:pPr>
      <w:r>
        <w:rPr>
          <w:sz w:val="20"/>
        </w:rPr>
        <w:t xml:space="preserve">                                              отдельным категориям граждан,</w:t>
      </w:r>
    </w:p>
    <w:p>
      <w:pPr>
        <w:pStyle w:val="1"/>
        <w:jc w:val="both"/>
      </w:pPr>
      <w:r>
        <w:rPr>
          <w:sz w:val="20"/>
        </w:rPr>
        <w:t xml:space="preserve">                                                    оказание мер социальной</w:t>
      </w:r>
    </w:p>
    <w:p>
      <w:pPr>
        <w:pStyle w:val="1"/>
        <w:jc w:val="both"/>
      </w:pPr>
      <w:r>
        <w:rPr>
          <w:sz w:val="20"/>
        </w:rPr>
        <w:t xml:space="preserve">                                                поддержки которым относится</w:t>
      </w:r>
    </w:p>
    <w:p>
      <w:pPr>
        <w:pStyle w:val="1"/>
        <w:jc w:val="both"/>
      </w:pPr>
      <w:r>
        <w:rPr>
          <w:sz w:val="20"/>
        </w:rPr>
        <w:t xml:space="preserve">                                             к ведению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12.10.2017 </w:t>
            </w:r>
            <w:hyperlink w:history="0" r:id="rId185" w:tooltip="Постановление Правительства Свердловской области от 12.10.2017 N 733-ПП &quot;О внесении изменений в отдельные Постановления Правительства Свердловской области&quot; {КонсультантПлюс}">
              <w:r>
                <w:rPr>
                  <w:sz w:val="20"/>
                  <w:color w:val="0000ff"/>
                </w:rPr>
                <w:t xml:space="preserve">N 733-ПП</w:t>
              </w:r>
            </w:hyperlink>
            <w:r>
              <w:rPr>
                <w:sz w:val="20"/>
                <w:color w:val="392c69"/>
              </w:rPr>
              <w:t xml:space="preserve">, от 27.11.2020 </w:t>
            </w:r>
            <w:hyperlink w:history="0" r:id="rId186" w:tooltip="Постановление Правительства Свердловской области от 27.11.2020 N 875-ПП &quot;О внесении изменений в отдельные постановления Правительства Свердловской области, регулирующие отношения в сфере социальной защиты населения&quot; {КонсультантПлюс}">
              <w:r>
                <w:rPr>
                  <w:sz w:val="20"/>
                  <w:color w:val="0000ff"/>
                </w:rPr>
                <w:t xml:space="preserve">N 875-ПП</w:t>
              </w:r>
            </w:hyperlink>
            <w:r>
              <w:rPr>
                <w:sz w:val="20"/>
                <w:color w:val="392c69"/>
              </w:rPr>
              <w:t xml:space="preserve">, от 03.03.2022 </w:t>
            </w:r>
            <w:hyperlink w:history="0" r:id="rId187" w:tooltip="Постановление Правительства Свердловской области от 03.03.2022 N 153-ПП &quot;О внесении изменений в отдельные правовые акты Правительства Свердловской области, регулирующие отношения в сфере социальной защиты населения&quot; {КонсультантПлюс}">
              <w:r>
                <w:rPr>
                  <w:sz w:val="20"/>
                  <w:color w:val="0000ff"/>
                </w:rPr>
                <w:t xml:space="preserve">N 153-ПП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741" w:name="P741"/>
    <w:bookmarkEnd w:id="741"/>
    <w:p>
      <w:pPr>
        <w:pStyle w:val="0"/>
        <w:jc w:val="center"/>
      </w:pPr>
      <w:r>
        <w:rPr>
          <w:sz w:val="20"/>
        </w:rPr>
        <w:t xml:space="preserve">ОТЧЕТ</w:t>
      </w:r>
    </w:p>
    <w:p>
      <w:pPr>
        <w:pStyle w:val="0"/>
        <w:jc w:val="center"/>
      </w:pPr>
      <w:r>
        <w:rPr>
          <w:sz w:val="20"/>
        </w:rPr>
        <w:t xml:space="preserve">о предоставлении гражданам компенсаций расходов</w:t>
      </w:r>
    </w:p>
    <w:p>
      <w:pPr>
        <w:pStyle w:val="0"/>
        <w:jc w:val="center"/>
      </w:pPr>
      <w:r>
        <w:rPr>
          <w:sz w:val="20"/>
        </w:rPr>
        <w:t xml:space="preserve">на оплату жилого помещения и коммунальных услуг</w:t>
      </w:r>
    </w:p>
    <w:p>
      <w:pPr>
        <w:pStyle w:val="0"/>
        <w:jc w:val="center"/>
      </w:pPr>
      <w:r>
        <w:rPr>
          <w:sz w:val="20"/>
        </w:rPr>
        <w:t xml:space="preserve">по _______________________________________</w:t>
      </w:r>
    </w:p>
    <w:p>
      <w:pPr>
        <w:pStyle w:val="0"/>
        <w:jc w:val="center"/>
      </w:pPr>
      <w:r>
        <w:rPr>
          <w:sz w:val="20"/>
        </w:rPr>
        <w:t xml:space="preserve">(наименование муниципального образования)</w:t>
      </w:r>
    </w:p>
    <w:p>
      <w:pPr>
        <w:pStyle w:val="0"/>
        <w:jc w:val="center"/>
      </w:pPr>
      <w:r>
        <w:rPr>
          <w:sz w:val="20"/>
        </w:rPr>
        <w:t xml:space="preserve">на 01 ______________ 20__ года</w:t>
      </w:r>
    </w:p>
    <w:p>
      <w:pPr>
        <w:pStyle w:val="0"/>
        <w:jc w:val="center"/>
      </w:pPr>
      <w:r>
        <w:rPr>
          <w:sz w:val="20"/>
        </w:rPr>
        <w:t xml:space="preserve">(месяц)</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75"/>
        <w:gridCol w:w="624"/>
        <w:gridCol w:w="1304"/>
        <w:gridCol w:w="1814"/>
        <w:gridCol w:w="2211"/>
        <w:gridCol w:w="2098"/>
        <w:gridCol w:w="2551"/>
        <w:gridCol w:w="1609"/>
        <w:gridCol w:w="1609"/>
      </w:tblGrid>
      <w:tr>
        <w:tc>
          <w:tcPr>
            <w:tcW w:w="3175" w:type="dxa"/>
            <w:vMerge w:val="restart"/>
          </w:tcPr>
          <w:p>
            <w:pPr>
              <w:pStyle w:val="0"/>
              <w:jc w:val="center"/>
            </w:pPr>
            <w:r>
              <w:rPr>
                <w:sz w:val="20"/>
              </w:rPr>
              <w:t xml:space="preserve">Показатели</w:t>
            </w:r>
          </w:p>
        </w:tc>
        <w:tc>
          <w:tcPr>
            <w:tcW w:w="624" w:type="dxa"/>
            <w:vMerge w:val="restart"/>
          </w:tcPr>
          <w:p>
            <w:pPr>
              <w:pStyle w:val="0"/>
              <w:jc w:val="center"/>
            </w:pPr>
            <w:r>
              <w:rPr>
                <w:sz w:val="20"/>
              </w:rPr>
              <w:t xml:space="preserve">Код строки</w:t>
            </w:r>
          </w:p>
        </w:tc>
        <w:tc>
          <w:tcPr>
            <w:tcW w:w="1304" w:type="dxa"/>
            <w:vMerge w:val="restart"/>
          </w:tcPr>
          <w:p>
            <w:pPr>
              <w:pStyle w:val="0"/>
              <w:jc w:val="center"/>
            </w:pPr>
            <w:r>
              <w:rPr>
                <w:sz w:val="20"/>
              </w:rPr>
              <w:t xml:space="preserve">Единица измерения</w:t>
            </w:r>
          </w:p>
        </w:tc>
        <w:tc>
          <w:tcPr>
            <w:gridSpan w:val="6"/>
            <w:tcW w:w="11892"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tcW w:w="1814" w:type="dxa"/>
          </w:tcPr>
          <w:p>
            <w:pPr>
              <w:pStyle w:val="0"/>
              <w:jc w:val="center"/>
            </w:pPr>
            <w:r>
              <w:rPr>
                <w:sz w:val="20"/>
              </w:rPr>
              <w:t xml:space="preserve">по </w:t>
            </w:r>
            <w:hyperlink w:history="0" r:id="rId188"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Закону</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tc>
        <w:tc>
          <w:tcPr>
            <w:tcW w:w="2211" w:type="dxa"/>
          </w:tcPr>
          <w:p>
            <w:pPr>
              <w:pStyle w:val="0"/>
              <w:jc w:val="center"/>
            </w:pPr>
            <w:r>
              <w:rPr>
                <w:sz w:val="20"/>
              </w:rPr>
              <w:t xml:space="preserve">по Федеральному </w:t>
            </w:r>
            <w:hyperlink w:history="0" r:id="rId189"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закону</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098" w:type="dxa"/>
          </w:tcPr>
          <w:p>
            <w:pPr>
              <w:pStyle w:val="0"/>
              <w:jc w:val="center"/>
            </w:pPr>
            <w:r>
              <w:rPr>
                <w:sz w:val="20"/>
              </w:rPr>
              <w:t xml:space="preserve">по Федеральному </w:t>
            </w:r>
            <w:hyperlink w:history="0" r:id="rId190"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закону</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551" w:type="dxa"/>
          </w:tcPr>
          <w:p>
            <w:pPr>
              <w:pStyle w:val="0"/>
              <w:jc w:val="center"/>
            </w:pPr>
            <w:r>
              <w:rPr>
                <w:sz w:val="20"/>
              </w:rPr>
              <w:t xml:space="preserve">по </w:t>
            </w:r>
            <w:hyperlink w:history="0" r:id="rId191"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Постановлению</w:t>
              </w:r>
            </w:hyperlink>
            <w:r>
              <w:rPr>
                <w:sz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609" w:type="dxa"/>
          </w:tcPr>
          <w:p>
            <w:pPr>
              <w:pStyle w:val="0"/>
              <w:jc w:val="center"/>
            </w:pPr>
            <w:r>
              <w:rPr>
                <w:sz w:val="20"/>
              </w:rPr>
              <w:t xml:space="preserve">по Федеральному </w:t>
            </w:r>
            <w:hyperlink w:history="0" r:id="rId19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закону</w:t>
              </w:r>
            </w:hyperlink>
            <w:r>
              <w:rPr>
                <w:sz w:val="20"/>
              </w:rPr>
              <w:t xml:space="preserve"> от 24 ноября 1995 года N 181-ФЗ "О социальной защите инвалидов в Российской Федерации"</w:t>
            </w:r>
          </w:p>
        </w:tc>
        <w:tc>
          <w:tcPr>
            <w:tcW w:w="1609" w:type="dxa"/>
          </w:tcPr>
          <w:p>
            <w:pPr>
              <w:pStyle w:val="0"/>
              <w:jc w:val="center"/>
            </w:pPr>
            <w:r>
              <w:rPr>
                <w:sz w:val="20"/>
              </w:rPr>
              <w:t xml:space="preserve">по Федеральному </w:t>
            </w:r>
            <w:hyperlink w:history="0" r:id="rId193" w:tooltip="Федеральный закон от 12.01.1995 N 5-ФЗ (ред. от 17.02.2023) &quot;О ветеранах&quot; {КонсультантПлюс}">
              <w:r>
                <w:rPr>
                  <w:sz w:val="20"/>
                  <w:color w:val="0000ff"/>
                </w:rPr>
                <w:t xml:space="preserve">закону</w:t>
              </w:r>
            </w:hyperlink>
            <w:r>
              <w:rPr>
                <w:sz w:val="20"/>
              </w:rPr>
              <w:t xml:space="preserve"> от 12 января 1995 года N 5-ФЗ "О ветеранах"</w:t>
            </w:r>
          </w:p>
        </w:tc>
      </w:tr>
      <w:tr>
        <w:tc>
          <w:tcPr>
            <w:tcW w:w="3175" w:type="dxa"/>
          </w:tcPr>
          <w:p>
            <w:pPr>
              <w:pStyle w:val="0"/>
              <w:jc w:val="center"/>
            </w:pPr>
            <w:r>
              <w:rPr>
                <w:sz w:val="20"/>
              </w:rPr>
              <w:t xml:space="preserve">1</w:t>
            </w:r>
          </w:p>
        </w:tc>
        <w:tc>
          <w:tcPr>
            <w:tcW w:w="624" w:type="dxa"/>
          </w:tcPr>
          <w:p>
            <w:pPr>
              <w:pStyle w:val="0"/>
              <w:jc w:val="center"/>
            </w:pPr>
            <w:r>
              <w:rPr>
                <w:sz w:val="20"/>
              </w:rPr>
              <w:t xml:space="preserve">2</w:t>
            </w:r>
          </w:p>
        </w:tc>
        <w:tc>
          <w:tcPr>
            <w:tcW w:w="1304" w:type="dxa"/>
          </w:tcPr>
          <w:p>
            <w:pPr>
              <w:pStyle w:val="0"/>
              <w:jc w:val="center"/>
            </w:pPr>
            <w:r>
              <w:rPr>
                <w:sz w:val="20"/>
              </w:rPr>
              <w:t xml:space="preserve">3</w:t>
            </w:r>
          </w:p>
        </w:tc>
        <w:tc>
          <w:tcPr>
            <w:tcW w:w="1814" w:type="dxa"/>
          </w:tcPr>
          <w:p>
            <w:pPr>
              <w:pStyle w:val="0"/>
              <w:jc w:val="center"/>
            </w:pPr>
            <w:r>
              <w:rPr>
                <w:sz w:val="20"/>
              </w:rPr>
              <w:t xml:space="preserve">4</w:t>
            </w:r>
          </w:p>
        </w:tc>
        <w:tc>
          <w:tcPr>
            <w:tcW w:w="2211" w:type="dxa"/>
          </w:tcPr>
          <w:p>
            <w:pPr>
              <w:pStyle w:val="0"/>
              <w:jc w:val="center"/>
            </w:pPr>
            <w:r>
              <w:rPr>
                <w:sz w:val="20"/>
              </w:rPr>
              <w:t xml:space="preserve">5</w:t>
            </w:r>
          </w:p>
        </w:tc>
        <w:tc>
          <w:tcPr>
            <w:tcW w:w="2098" w:type="dxa"/>
          </w:tcPr>
          <w:p>
            <w:pPr>
              <w:pStyle w:val="0"/>
              <w:jc w:val="center"/>
            </w:pPr>
            <w:r>
              <w:rPr>
                <w:sz w:val="20"/>
              </w:rPr>
              <w:t xml:space="preserve">6</w:t>
            </w:r>
          </w:p>
        </w:tc>
        <w:tc>
          <w:tcPr>
            <w:tcW w:w="2551" w:type="dxa"/>
          </w:tcPr>
          <w:p>
            <w:pPr>
              <w:pStyle w:val="0"/>
              <w:jc w:val="center"/>
            </w:pPr>
            <w:r>
              <w:rPr>
                <w:sz w:val="20"/>
              </w:rPr>
              <w:t xml:space="preserve">7</w:t>
            </w:r>
          </w:p>
        </w:tc>
        <w:tc>
          <w:tcPr>
            <w:tcW w:w="1609" w:type="dxa"/>
          </w:tcPr>
          <w:p>
            <w:pPr>
              <w:pStyle w:val="0"/>
              <w:jc w:val="center"/>
            </w:pPr>
            <w:r>
              <w:rPr>
                <w:sz w:val="20"/>
              </w:rPr>
              <w:t xml:space="preserve">8</w:t>
            </w:r>
          </w:p>
        </w:tc>
        <w:tc>
          <w:tcPr>
            <w:tcW w:w="1609" w:type="dxa"/>
          </w:tcPr>
          <w:p>
            <w:pPr>
              <w:pStyle w:val="0"/>
              <w:jc w:val="center"/>
            </w:pPr>
            <w:r>
              <w:rPr>
                <w:sz w:val="20"/>
              </w:rPr>
              <w:t xml:space="preserve">9</w:t>
            </w:r>
          </w:p>
        </w:tc>
      </w:tr>
      <w:tr>
        <w:tc>
          <w:tcPr>
            <w:tcW w:w="3175" w:type="dxa"/>
          </w:tcPr>
          <w:p>
            <w:pPr>
              <w:pStyle w:val="0"/>
            </w:pPr>
            <w:r>
              <w:rPr>
                <w:sz w:val="20"/>
              </w:rPr>
              <w:t xml:space="preserve">Количество граждан, имеющих право на получение компенсаций расходов</w:t>
            </w:r>
          </w:p>
        </w:tc>
        <w:tc>
          <w:tcPr>
            <w:tcW w:w="624" w:type="dxa"/>
          </w:tcPr>
          <w:p>
            <w:pPr>
              <w:pStyle w:val="0"/>
              <w:jc w:val="center"/>
            </w:pPr>
            <w:r>
              <w:rPr>
                <w:sz w:val="20"/>
              </w:rPr>
              <w:t xml:space="preserve">01</w:t>
            </w:r>
          </w:p>
        </w:tc>
        <w:tc>
          <w:tcPr>
            <w:tcW w:w="1304" w:type="dxa"/>
          </w:tcPr>
          <w:p>
            <w:pPr>
              <w:pStyle w:val="0"/>
              <w:jc w:val="center"/>
            </w:pPr>
            <w:r>
              <w:rPr>
                <w:sz w:val="20"/>
              </w:rPr>
              <w:t xml:space="preserve">человек</w:t>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1609" w:type="dxa"/>
          </w:tcPr>
          <w:p>
            <w:pPr>
              <w:pStyle w:val="0"/>
            </w:pPr>
            <w:r>
              <w:rPr>
                <w:sz w:val="20"/>
              </w:rPr>
            </w:r>
          </w:p>
        </w:tc>
        <w:tc>
          <w:tcPr>
            <w:tcW w:w="1609" w:type="dxa"/>
          </w:tcPr>
          <w:p>
            <w:pPr>
              <w:pStyle w:val="0"/>
            </w:pPr>
            <w:r>
              <w:rPr>
                <w:sz w:val="20"/>
              </w:rPr>
            </w:r>
          </w:p>
        </w:tc>
      </w:tr>
      <w:tr>
        <w:tc>
          <w:tcPr>
            <w:tcW w:w="3175" w:type="dxa"/>
          </w:tcPr>
          <w:p>
            <w:pPr>
              <w:pStyle w:val="0"/>
            </w:pPr>
            <w:r>
              <w:rPr>
                <w:sz w:val="20"/>
              </w:rPr>
              <w:t xml:space="preserve">Количество граждан, которым выплата компенсаций расходов прекращена в связи с наличием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tc>
        <w:tc>
          <w:tcPr>
            <w:tcW w:w="624" w:type="dxa"/>
          </w:tcPr>
          <w:p>
            <w:pPr>
              <w:pStyle w:val="0"/>
              <w:jc w:val="center"/>
            </w:pPr>
            <w:r>
              <w:rPr>
                <w:sz w:val="20"/>
              </w:rPr>
              <w:t xml:space="preserve">02</w:t>
            </w:r>
          </w:p>
        </w:tc>
        <w:tc>
          <w:tcPr>
            <w:tcW w:w="1304" w:type="dxa"/>
          </w:tcPr>
          <w:p>
            <w:pPr>
              <w:pStyle w:val="0"/>
              <w:jc w:val="center"/>
            </w:pPr>
            <w:r>
              <w:rPr>
                <w:sz w:val="20"/>
              </w:rPr>
              <w:t xml:space="preserve">человек</w:t>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1609" w:type="dxa"/>
          </w:tcPr>
          <w:p>
            <w:pPr>
              <w:pStyle w:val="0"/>
            </w:pPr>
            <w:r>
              <w:rPr>
                <w:sz w:val="20"/>
              </w:rPr>
            </w:r>
          </w:p>
        </w:tc>
        <w:tc>
          <w:tcPr>
            <w:tcW w:w="1609" w:type="dxa"/>
          </w:tcPr>
          <w:p>
            <w:pPr>
              <w:pStyle w:val="0"/>
            </w:pPr>
            <w:r>
              <w:rPr>
                <w:sz w:val="20"/>
              </w:rPr>
            </w:r>
          </w:p>
        </w:tc>
      </w:tr>
      <w:tr>
        <w:tc>
          <w:tcPr>
            <w:tcW w:w="3175" w:type="dxa"/>
          </w:tcPr>
          <w:bookmarkStart w:id="786" w:name="P786"/>
          <w:bookmarkEnd w:id="786"/>
          <w:p>
            <w:pPr>
              <w:pStyle w:val="0"/>
            </w:pPr>
            <w:r>
              <w:rPr>
                <w:sz w:val="20"/>
              </w:rPr>
              <w:t xml:space="preserve">Количество граждан, которым назначены компенсации расходов, всего на отчетную дату</w:t>
            </w:r>
          </w:p>
        </w:tc>
        <w:tc>
          <w:tcPr>
            <w:tcW w:w="624" w:type="dxa"/>
          </w:tcPr>
          <w:p>
            <w:pPr>
              <w:pStyle w:val="0"/>
              <w:jc w:val="center"/>
            </w:pPr>
            <w:r>
              <w:rPr>
                <w:sz w:val="20"/>
              </w:rPr>
              <w:t xml:space="preserve">03</w:t>
            </w:r>
          </w:p>
        </w:tc>
        <w:tc>
          <w:tcPr>
            <w:tcW w:w="1304" w:type="dxa"/>
          </w:tcPr>
          <w:p>
            <w:pPr>
              <w:pStyle w:val="0"/>
              <w:jc w:val="center"/>
            </w:pPr>
            <w:r>
              <w:rPr>
                <w:sz w:val="20"/>
              </w:rPr>
              <w:t xml:space="preserve">человек</w:t>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1609" w:type="dxa"/>
          </w:tcPr>
          <w:p>
            <w:pPr>
              <w:pStyle w:val="0"/>
            </w:pPr>
            <w:r>
              <w:rPr>
                <w:sz w:val="20"/>
              </w:rPr>
            </w:r>
          </w:p>
        </w:tc>
        <w:tc>
          <w:tcPr>
            <w:tcW w:w="1609" w:type="dxa"/>
          </w:tcPr>
          <w:p>
            <w:pPr>
              <w:pStyle w:val="0"/>
            </w:pPr>
            <w:r>
              <w:rPr>
                <w:sz w:val="20"/>
              </w:rPr>
            </w:r>
          </w:p>
        </w:tc>
      </w:tr>
      <w:tr>
        <w:tc>
          <w:tcPr>
            <w:tcW w:w="3175" w:type="dxa"/>
          </w:tcPr>
          <w:bookmarkStart w:id="795" w:name="P795"/>
          <w:bookmarkEnd w:id="795"/>
          <w:p>
            <w:pPr>
              <w:pStyle w:val="0"/>
            </w:pPr>
            <w:r>
              <w:rPr>
                <w:sz w:val="20"/>
              </w:rPr>
              <w:t xml:space="preserve">Количество граждан, которым отказано в назначении компенсаций расходов, всего на отчетную дату</w:t>
            </w:r>
          </w:p>
        </w:tc>
        <w:tc>
          <w:tcPr>
            <w:tcW w:w="624" w:type="dxa"/>
          </w:tcPr>
          <w:p>
            <w:pPr>
              <w:pStyle w:val="0"/>
              <w:jc w:val="center"/>
            </w:pPr>
            <w:r>
              <w:rPr>
                <w:sz w:val="20"/>
              </w:rPr>
              <w:t xml:space="preserve">04</w:t>
            </w:r>
          </w:p>
        </w:tc>
        <w:tc>
          <w:tcPr>
            <w:tcW w:w="1304" w:type="dxa"/>
          </w:tcPr>
          <w:p>
            <w:pPr>
              <w:pStyle w:val="0"/>
              <w:jc w:val="center"/>
            </w:pPr>
            <w:r>
              <w:rPr>
                <w:sz w:val="20"/>
              </w:rPr>
              <w:t xml:space="preserve">человек</w:t>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1609" w:type="dxa"/>
          </w:tcPr>
          <w:p>
            <w:pPr>
              <w:pStyle w:val="0"/>
            </w:pPr>
            <w:r>
              <w:rPr>
                <w:sz w:val="20"/>
              </w:rPr>
            </w:r>
          </w:p>
        </w:tc>
        <w:tc>
          <w:tcPr>
            <w:tcW w:w="1609" w:type="dxa"/>
          </w:tcPr>
          <w:p>
            <w:pPr>
              <w:pStyle w:val="0"/>
            </w:pPr>
            <w:r>
              <w:rPr>
                <w:sz w:val="20"/>
              </w:rPr>
            </w:r>
          </w:p>
        </w:tc>
      </w:tr>
      <w:tr>
        <w:tc>
          <w:tcPr>
            <w:tcW w:w="3175" w:type="dxa"/>
          </w:tcPr>
          <w:p>
            <w:pPr>
              <w:pStyle w:val="0"/>
            </w:pPr>
            <w:r>
              <w:rPr>
                <w:sz w:val="20"/>
              </w:rPr>
              <w:t xml:space="preserve">Количество граждан, которым назначены компенсации расходов за отчетный период</w:t>
            </w:r>
          </w:p>
        </w:tc>
        <w:tc>
          <w:tcPr>
            <w:tcW w:w="624" w:type="dxa"/>
          </w:tcPr>
          <w:p>
            <w:pPr>
              <w:pStyle w:val="0"/>
              <w:jc w:val="center"/>
            </w:pPr>
            <w:r>
              <w:rPr>
                <w:sz w:val="20"/>
              </w:rPr>
              <w:t xml:space="preserve">05</w:t>
            </w:r>
          </w:p>
        </w:tc>
        <w:tc>
          <w:tcPr>
            <w:tcW w:w="1304" w:type="dxa"/>
          </w:tcPr>
          <w:p>
            <w:pPr>
              <w:pStyle w:val="0"/>
              <w:jc w:val="center"/>
            </w:pPr>
            <w:r>
              <w:rPr>
                <w:sz w:val="20"/>
              </w:rPr>
              <w:t xml:space="preserve">человек</w:t>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1609" w:type="dxa"/>
          </w:tcPr>
          <w:p>
            <w:pPr>
              <w:pStyle w:val="0"/>
            </w:pPr>
            <w:r>
              <w:rPr>
                <w:sz w:val="20"/>
              </w:rPr>
            </w:r>
          </w:p>
        </w:tc>
        <w:tc>
          <w:tcPr>
            <w:tcW w:w="1609" w:type="dxa"/>
          </w:tcPr>
          <w:p>
            <w:pPr>
              <w:pStyle w:val="0"/>
            </w:pPr>
            <w:r>
              <w:rPr>
                <w:sz w:val="20"/>
              </w:rPr>
            </w:r>
          </w:p>
        </w:tc>
      </w:tr>
      <w:tr>
        <w:tc>
          <w:tcPr>
            <w:tcW w:w="3175" w:type="dxa"/>
          </w:tcPr>
          <w:p>
            <w:pPr>
              <w:pStyle w:val="0"/>
            </w:pPr>
            <w:r>
              <w:rPr>
                <w:sz w:val="20"/>
              </w:rPr>
              <w:t xml:space="preserve">Количество граждан, которым отказано в назначении компенсаций расходов за отчетный период</w:t>
            </w:r>
          </w:p>
        </w:tc>
        <w:tc>
          <w:tcPr>
            <w:tcW w:w="624" w:type="dxa"/>
          </w:tcPr>
          <w:p>
            <w:pPr>
              <w:pStyle w:val="0"/>
              <w:jc w:val="center"/>
            </w:pPr>
            <w:r>
              <w:rPr>
                <w:sz w:val="20"/>
              </w:rPr>
              <w:t xml:space="preserve">06</w:t>
            </w:r>
          </w:p>
        </w:tc>
        <w:tc>
          <w:tcPr>
            <w:tcW w:w="1304" w:type="dxa"/>
          </w:tcPr>
          <w:p>
            <w:pPr>
              <w:pStyle w:val="0"/>
              <w:jc w:val="center"/>
            </w:pPr>
            <w:r>
              <w:rPr>
                <w:sz w:val="20"/>
              </w:rPr>
              <w:t xml:space="preserve">человек</w:t>
            </w:r>
          </w:p>
        </w:tc>
        <w:tc>
          <w:tcPr>
            <w:tcW w:w="1814" w:type="dxa"/>
          </w:tcPr>
          <w:p>
            <w:pPr>
              <w:pStyle w:val="0"/>
            </w:pPr>
            <w:r>
              <w:rPr>
                <w:sz w:val="20"/>
              </w:rPr>
            </w:r>
          </w:p>
        </w:tc>
        <w:tc>
          <w:tcPr>
            <w:tcW w:w="2211" w:type="dxa"/>
          </w:tcPr>
          <w:p>
            <w:pPr>
              <w:pStyle w:val="0"/>
            </w:pPr>
            <w:r>
              <w:rPr>
                <w:sz w:val="20"/>
              </w:rPr>
            </w:r>
          </w:p>
        </w:tc>
        <w:tc>
          <w:tcPr>
            <w:tcW w:w="2098" w:type="dxa"/>
          </w:tcPr>
          <w:p>
            <w:pPr>
              <w:pStyle w:val="0"/>
            </w:pPr>
            <w:r>
              <w:rPr>
                <w:sz w:val="20"/>
              </w:rPr>
            </w:r>
          </w:p>
        </w:tc>
        <w:tc>
          <w:tcPr>
            <w:tcW w:w="2551" w:type="dxa"/>
          </w:tcPr>
          <w:p>
            <w:pPr>
              <w:pStyle w:val="0"/>
            </w:pPr>
            <w:r>
              <w:rPr>
                <w:sz w:val="20"/>
              </w:rPr>
            </w:r>
          </w:p>
        </w:tc>
        <w:tc>
          <w:tcPr>
            <w:tcW w:w="1609" w:type="dxa"/>
          </w:tcPr>
          <w:p>
            <w:pPr>
              <w:pStyle w:val="0"/>
            </w:pPr>
            <w:r>
              <w:rPr>
                <w:sz w:val="20"/>
              </w:rPr>
            </w:r>
          </w:p>
        </w:tc>
        <w:tc>
          <w:tcPr>
            <w:tcW w:w="1609" w:type="dxa"/>
          </w:tcPr>
          <w:p>
            <w:pPr>
              <w:pStyle w:val="0"/>
            </w:pPr>
            <w:r>
              <w:rPr>
                <w:sz w:val="20"/>
              </w:rPr>
            </w:r>
          </w:p>
        </w:tc>
      </w:tr>
    </w:tbl>
    <w:p>
      <w:pPr>
        <w:pStyle w:val="0"/>
      </w:pPr>
      <w:r>
        <w:rPr>
          <w:sz w:val="20"/>
        </w:rPr>
      </w:r>
    </w:p>
    <w:p>
      <w:pPr>
        <w:pStyle w:val="1"/>
        <w:jc w:val="both"/>
      </w:pPr>
      <w:r>
        <w:rPr>
          <w:sz w:val="20"/>
        </w:rPr>
        <w:t xml:space="preserve">Руководитель уполномоченного органа _______________________ _______________</w:t>
      </w:r>
    </w:p>
    <w:p>
      <w:pPr>
        <w:pStyle w:val="1"/>
        <w:jc w:val="both"/>
      </w:pPr>
      <w:r>
        <w:rPr>
          <w:sz w:val="20"/>
        </w:rPr>
        <w:t xml:space="preserve">                                      (фамилия, инициалы)      (подпись)</w:t>
      </w:r>
    </w:p>
    <w:p>
      <w:pPr>
        <w:pStyle w:val="1"/>
        <w:jc w:val="both"/>
      </w:pPr>
      <w:r>
        <w:rPr>
          <w:sz w:val="20"/>
        </w:rPr>
        <w:t xml:space="preserve">М.П.</w:t>
      </w:r>
    </w:p>
    <w:p>
      <w:pPr>
        <w:pStyle w:val="1"/>
        <w:jc w:val="both"/>
      </w:pPr>
      <w:r>
        <w:rPr>
          <w:sz w:val="20"/>
        </w:rPr>
      </w:r>
    </w:p>
    <w:p>
      <w:pPr>
        <w:pStyle w:val="1"/>
        <w:jc w:val="both"/>
      </w:pPr>
      <w:r>
        <w:rPr>
          <w:sz w:val="20"/>
        </w:rPr>
        <w:t xml:space="preserve">Исполнитель, телефон ____________________</w:t>
      </w:r>
    </w:p>
    <w:p>
      <w:pPr>
        <w:pStyle w:val="0"/>
      </w:pPr>
      <w:r>
        <w:rPr>
          <w:sz w:val="20"/>
        </w:rPr>
      </w:r>
    </w:p>
    <w:p>
      <w:pPr>
        <w:pStyle w:val="0"/>
        <w:ind w:firstLine="540"/>
        <w:jc w:val="both"/>
      </w:pPr>
      <w:r>
        <w:rPr>
          <w:sz w:val="20"/>
        </w:rPr>
        <w:t xml:space="preserve">Примечание: </w:t>
      </w:r>
      <w:hyperlink w:history="0" w:anchor="P786" w:tooltip="Количество граждан, которым назначены компенсации расходов, всего на отчетную дату">
        <w:r>
          <w:rPr>
            <w:sz w:val="20"/>
            <w:color w:val="0000ff"/>
          </w:rPr>
          <w:t xml:space="preserve">строки третья</w:t>
        </w:r>
      </w:hyperlink>
      <w:r>
        <w:rPr>
          <w:sz w:val="20"/>
        </w:rPr>
        <w:t xml:space="preserve"> и </w:t>
      </w:r>
      <w:hyperlink w:history="0" w:anchor="P795" w:tooltip="Количество граждан, которым отказано в назначении компенсаций расходов, всего на отчетную дату">
        <w:r>
          <w:rPr>
            <w:sz w:val="20"/>
            <w:color w:val="0000ff"/>
          </w:rPr>
          <w:t xml:space="preserve">четвертая</w:t>
        </w:r>
      </w:hyperlink>
      <w:r>
        <w:rPr>
          <w:sz w:val="20"/>
        </w:rPr>
        <w:t xml:space="preserve"> заполняются нарастающим итогом с начала года.</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181"/>
      <w:headerReference w:type="first" r:id="rId181"/>
      <w:footerReference w:type="default" r:id="rId182"/>
      <w:footerReference w:type="first" r:id="rId182"/>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26.06.2012 N 688-ПП</w:t>
            <w:br/>
            <w:t>(ред. от 18.01.2023)</w:t>
            <w:br/>
            <w:t>"О Порядке назначения и вып...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26.06.2012 N 688-ПП</w:t>
            <w:br/>
            <w:t>(ред. от 18.01.2023)</w:t>
            <w:br/>
            <w:t>"О Порядке назначения и вып...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03C03EA441E38ED886DD94A72BC9E31C09AC3F54BFAAA485EA65E42DCAD51D54FFFB990CF76099C0A31EFFB0BE8D541B041184BF82D980E6B6493414AMBH" TargetMode = "External"/>
	<Relationship Id="rId8" Type="http://schemas.openxmlformats.org/officeDocument/2006/relationships/hyperlink" Target="consultantplus://offline/ref=903C03EA441E38ED886DD94A72BC9E31C09AC3F549FAAC495AA65E42DCAD51D54FFFB990CF76099C0A31EFF90BE8D541B041184BF82D980E6B6493414AMBH" TargetMode = "External"/>
	<Relationship Id="rId9" Type="http://schemas.openxmlformats.org/officeDocument/2006/relationships/hyperlink" Target="consultantplus://offline/ref=903C03EA441E38ED886DD94A72BC9E31C09AC3F54BFCAB4D57AE5E42DCAD51D54FFFB990CF76099C0A31EFFB09E8D541B041184BF82D980E6B6493414AMBH" TargetMode = "External"/>
	<Relationship Id="rId10" Type="http://schemas.openxmlformats.org/officeDocument/2006/relationships/hyperlink" Target="consultantplus://offline/ref=903C03EA441E38ED886DD94A72BC9E31C09AC3F54BF1A94759AF5E42DCAD51D54FFFB990CF76099C0A31EFFA0EE8D541B041184BF82D980E6B6493414AMBH" TargetMode = "External"/>
	<Relationship Id="rId11" Type="http://schemas.openxmlformats.org/officeDocument/2006/relationships/hyperlink" Target="consultantplus://offline/ref=903C03EA441E38ED886DD94A72BC9E31C09AC3F548F8A54758A55E42DCAD51D54FFFB990CF76099C0A31EFFB0BE8D541B041184BF82D980E6B6493414AMBH" TargetMode = "External"/>
	<Relationship Id="rId12" Type="http://schemas.openxmlformats.org/officeDocument/2006/relationships/hyperlink" Target="consultantplus://offline/ref=903C03EA441E38ED886DD94A72BC9E31C09AC3F548FBAF465EA75E42DCAD51D54FFFB990CF76099C0A31EFFA0AE8D541B041184BF82D980E6B6493414AMBH" TargetMode = "External"/>
	<Relationship Id="rId13" Type="http://schemas.openxmlformats.org/officeDocument/2006/relationships/hyperlink" Target="consultantplus://offline/ref=903C03EA441E38ED886DD94A72BC9E31C09AC3F549FAAC495AA15E42DCAD51D54FFFB990CF76099C0A31EFFF08E8D541B041184BF82D980E6B6493414AMBH" TargetMode = "External"/>
	<Relationship Id="rId14" Type="http://schemas.openxmlformats.org/officeDocument/2006/relationships/hyperlink" Target="consultantplus://offline/ref=903C03EA441E38ED886DD94A72BC9E31C09AC3F548FBAB4C57AE5E42DCAD51D54FFFB990CF76099C0A31EFFB06E8D541B041184BF82D980E6B6493414AMBH" TargetMode = "External"/>
	<Relationship Id="rId15" Type="http://schemas.openxmlformats.org/officeDocument/2006/relationships/hyperlink" Target="consultantplus://offline/ref=903C03EA441E38ED886DD94A72BC9E31C09AC3F548FDA84C5BA05E42DCAD51D54FFFB990CF76099C0A31EFFB0BE8D541B041184BF82D980E6B6493414AMBH" TargetMode = "External"/>
	<Relationship Id="rId16" Type="http://schemas.openxmlformats.org/officeDocument/2006/relationships/hyperlink" Target="consultantplus://offline/ref=903C03EA441E38ED886DD94A72BC9E31C09AC3F548FEAF4857A55E42DCAD51D54FFFB990CF76099C0A31EFFB0BE8D541B041184BF82D980E6B6493414AMBH" TargetMode = "External"/>
	<Relationship Id="rId17" Type="http://schemas.openxmlformats.org/officeDocument/2006/relationships/hyperlink" Target="consultantplus://offline/ref=903C03EA441E38ED886DD94A72BC9E31C09AC3F549FAAC495AAE5E42DCAD51D54FFFB990CF76099C0A31EFF909E8D541B041184BF82D980E6B6493414AMBH" TargetMode = "External"/>
	<Relationship Id="rId18" Type="http://schemas.openxmlformats.org/officeDocument/2006/relationships/hyperlink" Target="consultantplus://offline/ref=903C03EA441E38ED886DD94A72BC9E31C09AC3F548FFA44658A75E42DCAD51D54FFFB990CF76099C0A31EFFE06E8D541B041184BF82D980E6B6493414AMBH" TargetMode = "External"/>
	<Relationship Id="rId19" Type="http://schemas.openxmlformats.org/officeDocument/2006/relationships/hyperlink" Target="consultantplus://offline/ref=903C03EA441E38ED886DD94A72BC9E31C09AC3F548F0AE485CA65E42DCAD51D54FFFB990CF76099C0A31EFFE0AE8D541B041184BF82D980E6B6493414AMBH" TargetMode = "External"/>
	<Relationship Id="rId20" Type="http://schemas.openxmlformats.org/officeDocument/2006/relationships/hyperlink" Target="consultantplus://offline/ref=903C03EA441E38ED886DD94A72BC9E31C09AC3F548F1AD4E56A55E42DCAD51D54FFFB990CF76099C0A31EFFB0BE8D541B041184BF82D980E6B6493414AMBH" TargetMode = "External"/>
	<Relationship Id="rId21" Type="http://schemas.openxmlformats.org/officeDocument/2006/relationships/hyperlink" Target="consultantplus://offline/ref=903C03EA441E38ED886DD94A72BC9E31C09AC3F549F8A54D5BA45E42DCAD51D54FFFB990CF76099C0A31EFFB0BE8D541B041184BF82D980E6B6493414AMBH" TargetMode = "External"/>
	<Relationship Id="rId22" Type="http://schemas.openxmlformats.org/officeDocument/2006/relationships/hyperlink" Target="consultantplus://offline/ref=903C03EA441E38ED886DD94A72BC9E31C09AC3F549F8A54C5CA35E42DCAD51D54FFFB990CF76099C0A31EFFB0BE8D541B041184BF82D980E6B6493414AMBH" TargetMode = "External"/>
	<Relationship Id="rId23" Type="http://schemas.openxmlformats.org/officeDocument/2006/relationships/hyperlink" Target="consultantplus://offline/ref=903C03EA441E38ED886DD94A72BC9E31C09AC3F549F9AE485DA35E42DCAD51D54FFFB990CF76099C0A31EEF30FE8D541B041184BF82D980E6B6493414AMBH" TargetMode = "External"/>
	<Relationship Id="rId24" Type="http://schemas.openxmlformats.org/officeDocument/2006/relationships/hyperlink" Target="consultantplus://offline/ref=903C03EA441E38ED886DD94A72BC9E31C09AC3F549F9A8485CA55E42DCAD51D54FFFB990CF76099C0A31EFFB0BE8D541B041184BF82D980E6B6493414AMBH" TargetMode = "External"/>
	<Relationship Id="rId25" Type="http://schemas.openxmlformats.org/officeDocument/2006/relationships/hyperlink" Target="consultantplus://offline/ref=903C03EA441E38ED886DD94A72BC9E31C09AC3F549F9A44A5EA75E42DCAD51D54FFFB990CF76099C0A31EFFB0BE8D541B041184BF82D980E6B6493414AMBH" TargetMode = "External"/>
	<Relationship Id="rId26" Type="http://schemas.openxmlformats.org/officeDocument/2006/relationships/hyperlink" Target="consultantplus://offline/ref=903C03EA441E38ED886DD94A72BC9E31C09AC3F549FAAF4957A45E42DCAD51D54FFFB990CF76099C0A31EFFB0BE8D541B041184BF82D980E6B6493414AMBH" TargetMode = "External"/>
	<Relationship Id="rId27" Type="http://schemas.openxmlformats.org/officeDocument/2006/relationships/hyperlink" Target="consultantplus://offline/ref=903C03EA441E38ED886DD94A72BC9E31C09AC3F549FBA94E5BA05E42DCAD51D54FFFB990CF76099C0A31EFFA0BE8D541B041184BF82D980E6B6493414AMBH" TargetMode = "External"/>
	<Relationship Id="rId28" Type="http://schemas.openxmlformats.org/officeDocument/2006/relationships/hyperlink" Target="consultantplus://offline/ref=903C03EA441E38ED886DD94A72BC9E31C09AC3F549FCA84B5EA45E42DCAD51D54FFFB990CF76099C0A31EFF80EE8D541B041184BF82D980E6B6493414AMBH" TargetMode = "External"/>
	<Relationship Id="rId29" Type="http://schemas.openxmlformats.org/officeDocument/2006/relationships/hyperlink" Target="consultantplus://offline/ref=903C03EA441E38ED886DD95C61D0C03BC5929BF84FFFA71802F3581583FD57801DBFE7C98E351A9D082FEDFB0C4EM0H" TargetMode = "External"/>
	<Relationship Id="rId30" Type="http://schemas.openxmlformats.org/officeDocument/2006/relationships/hyperlink" Target="consultantplus://offline/ref=903C03EA441E38ED886DD95C61D0C03BC59294F14DF9A71802F3581583FD57801DBFE7C98E351A9D082FEDFB0C4EM0H" TargetMode = "External"/>
	<Relationship Id="rId31" Type="http://schemas.openxmlformats.org/officeDocument/2006/relationships/hyperlink" Target="consultantplus://offline/ref=903C03EA441E38ED886DD95C61D0C03BC59298F042FEA71802F3581583FD57801DBFE7C98E351A9D082FEDFB0C4EM0H" TargetMode = "External"/>
	<Relationship Id="rId32" Type="http://schemas.openxmlformats.org/officeDocument/2006/relationships/hyperlink" Target="consultantplus://offline/ref=903C03EA441E38ED886DD95C61D0C03BC59298F04CF9A71802F3581583FD57801DBFE7C98E351A9D082FEDFB0C4EM0H" TargetMode = "External"/>
	<Relationship Id="rId33" Type="http://schemas.openxmlformats.org/officeDocument/2006/relationships/hyperlink" Target="consultantplus://offline/ref=903C03EA441E38ED886DD95C61D0C03BC59298F04FF1A71802F3581583FD57801DBFE7C98E351A9D082FEDFB0C4EM0H" TargetMode = "External"/>
	<Relationship Id="rId34" Type="http://schemas.openxmlformats.org/officeDocument/2006/relationships/hyperlink" Target="consultantplus://offline/ref=903C03EA441E38ED886DD95C61D0C03BC0999CF14DFFA71802F3581583FD57801DBFE7C98E351A9D082FEDFB0C4EM0H" TargetMode = "External"/>
	<Relationship Id="rId35" Type="http://schemas.openxmlformats.org/officeDocument/2006/relationships/hyperlink" Target="consultantplus://offline/ref=903C03EA441E38ED886DD94A72BC9E31C09AC3F549FBAF4C57A25E42DCAD51D54FFFB990CF76099C0A31EEF907E8D541B041184BF82D980E6B6493414AMBH" TargetMode = "External"/>
	<Relationship Id="rId36" Type="http://schemas.openxmlformats.org/officeDocument/2006/relationships/hyperlink" Target="consultantplus://offline/ref=903C03EA441E38ED886DD94A72BC9E31C09AC3F543F8AB4F57AC0348D4F45DD748F0E695C867099F0D2FEFF910E181124FM7H" TargetMode = "External"/>
	<Relationship Id="rId37" Type="http://schemas.openxmlformats.org/officeDocument/2006/relationships/hyperlink" Target="consultantplus://offline/ref=903C03EA441E38ED886DD94A72BC9E31C09AC3F54CF8AA4C5FAC0348D4F45DD748F0E695C867099F0D2FEFF910E181124FM7H" TargetMode = "External"/>
	<Relationship Id="rId38" Type="http://schemas.openxmlformats.org/officeDocument/2006/relationships/hyperlink" Target="consultantplus://offline/ref=903C03EA441E38ED886DD94A72BC9E31C09AC3F54CF1A84F5AAC0348D4F45DD748F0E695C867099F0D2FEFF910E181124FM7H" TargetMode = "External"/>
	<Relationship Id="rId39" Type="http://schemas.openxmlformats.org/officeDocument/2006/relationships/hyperlink" Target="consultantplus://offline/ref=903C03EA441E38ED886DD94A72BC9E31C09AC3F54DF1AC4A5BAC0348D4F45DD748F0E695C867099F0D2FEFF910E181124FM7H" TargetMode = "External"/>
	<Relationship Id="rId40" Type="http://schemas.openxmlformats.org/officeDocument/2006/relationships/hyperlink" Target="consultantplus://offline/ref=3DA118828A3A644AAFD491B819147214055ACF40AC0DC6DECF9E784377A4359B0B77404F638F2D07DFBA4B5677AC7284BF1F5AABD6A4A4DB60993250MCH" TargetMode = "External"/>
	<Relationship Id="rId41" Type="http://schemas.openxmlformats.org/officeDocument/2006/relationships/hyperlink" Target="consultantplus://offline/ref=3DA118828A3A644AAFD491B819147214055ACF40A404C6D3CB9D25497FFD39990C781F5864C62106DFBA4A547DF37791AE4755AECFBAA6C77C9B300D51M2H" TargetMode = "External"/>
	<Relationship Id="rId42" Type="http://schemas.openxmlformats.org/officeDocument/2006/relationships/hyperlink" Target="consultantplus://offline/ref=3DA118828A3A644AAFD491B819147214055ACF40A708C7D8C99225497FFD39990C781F5864C62106DFBA4A557AF37791AE4755AECFBAA6C77C9B300D51M2H" TargetMode = "External"/>
	<Relationship Id="rId43" Type="http://schemas.openxmlformats.org/officeDocument/2006/relationships/hyperlink" Target="consultantplus://offline/ref=3DA118828A3A644AAFD491B819147214055ACF40A40FC5DCCC9425497FFD39990C781F5864C62106DFBA4A5574F37791AE4755AECFBAA6C77C9B300D51M2H" TargetMode = "External"/>
	<Relationship Id="rId44" Type="http://schemas.openxmlformats.org/officeDocument/2006/relationships/hyperlink" Target="consultantplus://offline/ref=3DA118828A3A644AAFD491B819147214055ACF40A60FC3DDC89425497FFD39990C781F5864C62106DFBA4A5779F37791AE4755AECFBAA6C77C9B300D51M2H" TargetMode = "External"/>
	<Relationship Id="rId45" Type="http://schemas.openxmlformats.org/officeDocument/2006/relationships/hyperlink" Target="consultantplus://offline/ref=3DA118828A3A644AAFD491B819147214055ACF40A409C4D9C59C25497FFD39990C781F5864C62106DFBA4A557BF37791AE4755AECFBAA6C77C9B300D51M2H" TargetMode = "External"/>
	<Relationship Id="rId46" Type="http://schemas.openxmlformats.org/officeDocument/2006/relationships/hyperlink" Target="consultantplus://offline/ref=3DA118828A3A644AAFD491B819147214055ACF40A404C6D3CB9D25497FFD39990C781F5864C62106DFBA4A547FF37791AE4755AECFBAA6C77C9B300D51M2H" TargetMode = "External"/>
	<Relationship Id="rId47" Type="http://schemas.openxmlformats.org/officeDocument/2006/relationships/hyperlink" Target="consultantplus://offline/ref=3DA118828A3A644AAFD491B819147214055ACF40A70DCAD3CA9725497FFD39990C781F5864C62106DFBA4A5579F37791AE4755AECFBAA6C77C9B300D51M2H" TargetMode = "External"/>
	<Relationship Id="rId48" Type="http://schemas.openxmlformats.org/officeDocument/2006/relationships/hyperlink" Target="consultantplus://offline/ref=3DA118828A3A644AAFD491B819147214055ACF40A70EC0D2CC9525497FFD39990C781F5864C62106DFBA4A5478F37791AE4755AECFBAA6C77C9B300D51M2H" TargetMode = "External"/>
	<Relationship Id="rId49" Type="http://schemas.openxmlformats.org/officeDocument/2006/relationships/hyperlink" Target="consultantplus://offline/ref=3DA118828A3A644AAFD491B819147214055ACF40A60FC3DDC89325497FFD39990C781F5864C62106DFBA4A517AF37791AE4755AECFBAA6C77C9B300D51M2H" TargetMode = "External"/>
	<Relationship Id="rId50" Type="http://schemas.openxmlformats.org/officeDocument/2006/relationships/hyperlink" Target="consultantplus://offline/ref=3DA118828A3A644AAFD491B819147214055ACF40A70EC4D8C59C25497FFD39990C781F5864C62106DFBA4A5574F37791AE4755AECFBAA6C77C9B300D51M2H" TargetMode = "External"/>
	<Relationship Id="rId51" Type="http://schemas.openxmlformats.org/officeDocument/2006/relationships/hyperlink" Target="consultantplus://offline/ref=3DA118828A3A644AAFD491B819147214055ACF40A708C7D8C99225497FFD39990C781F5864C62106DFBA4A557BF37791AE4755AECFBAA6C77C9B300D51M2H" TargetMode = "External"/>
	<Relationship Id="rId52" Type="http://schemas.openxmlformats.org/officeDocument/2006/relationships/hyperlink" Target="consultantplus://offline/ref=3DA118828A3A644AAFD491B819147214055ACF40A70BC0DCC59725497FFD39990C781F5864C62106DFBA4A5579F37791AE4755AECFBAA6C77C9B300D51M2H" TargetMode = "External"/>
	<Relationship Id="rId53" Type="http://schemas.openxmlformats.org/officeDocument/2006/relationships/hyperlink" Target="consultantplus://offline/ref=3DA118828A3A644AAFD491B819147214055ACF40A60FC3DDC89C25497FFD39990C781F5864C62106DFBA4A577BF37791AE4755AECFBAA6C77C9B300D51M2H" TargetMode = "External"/>
	<Relationship Id="rId54" Type="http://schemas.openxmlformats.org/officeDocument/2006/relationships/hyperlink" Target="consultantplus://offline/ref=3DA118828A3A644AAFD491B819147214055ACF40A70ACBD2CA9525497FFD39990C781F5864C62106DFBA4A5074F37791AE4755AECFBAA6C77C9B300D51M2H" TargetMode = "External"/>
	<Relationship Id="rId55" Type="http://schemas.openxmlformats.org/officeDocument/2006/relationships/hyperlink" Target="consultantplus://offline/ref=3DA118828A3A644AAFD491B819147214055ACF40A705C1DCCE9425497FFD39990C781F5864C62106DFBA4A5078F37791AE4755AECFBAA6C77C9B300D51M2H" TargetMode = "External"/>
	<Relationship Id="rId56" Type="http://schemas.openxmlformats.org/officeDocument/2006/relationships/hyperlink" Target="consultantplus://offline/ref=3DA118828A3A644AAFD491B819147214055ACF40A704C2DAC49725497FFD39990C781F5864C62106DFBA4A5579F37791AE4755AECFBAA6C77C9B300D51M2H" TargetMode = "External"/>
	<Relationship Id="rId57" Type="http://schemas.openxmlformats.org/officeDocument/2006/relationships/hyperlink" Target="consultantplus://offline/ref=3DA118828A3A644AAFD491B819147214055ACF40A60DCAD9C99625497FFD39990C781F5864C62106DFBA4A5579F37791AE4755AECFBAA6C77C9B300D51M2H" TargetMode = "External"/>
	<Relationship Id="rId58" Type="http://schemas.openxmlformats.org/officeDocument/2006/relationships/hyperlink" Target="consultantplus://offline/ref=3DA118828A3A644AAFD491B819147214055ACF40A60DCAD8CE9125497FFD39990C781F5864C62106DFBA4A5579F37791AE4755AECFBAA6C77C9B300D51M2H" TargetMode = "External"/>
	<Relationship Id="rId59" Type="http://schemas.openxmlformats.org/officeDocument/2006/relationships/hyperlink" Target="consultantplus://offline/ref=3DA118828A3A644AAFD491B819147214055ACF40A60CC1DCCF9125497FFD39990C781F5864C62106DFBA4B5D7DF37791AE4755AECFBAA6C77C9B300D51M2H" TargetMode = "External"/>
	<Relationship Id="rId60" Type="http://schemas.openxmlformats.org/officeDocument/2006/relationships/hyperlink" Target="consultantplus://offline/ref=3DA118828A3A644AAFD491B819147214055ACF40A60CC7DCCE9725497FFD39990C781F5864C62106DFBA4A5579F37791AE4755AECFBAA6C77C9B300D51M2H" TargetMode = "External"/>
	<Relationship Id="rId61" Type="http://schemas.openxmlformats.org/officeDocument/2006/relationships/hyperlink" Target="consultantplus://offline/ref=3DA118828A3A644AAFD491B819147214055ACF40A60CCBDECC9525497FFD39990C781F5864C62106DFBA4A5579F37791AE4755AECFBAA6C77C9B300D51M2H" TargetMode = "External"/>
	<Relationship Id="rId62" Type="http://schemas.openxmlformats.org/officeDocument/2006/relationships/hyperlink" Target="consultantplus://offline/ref=3DA118828A3A644AAFD491B819147214055ACF40A60FC0DDC59625497FFD39990C781F5864C62106DFBA4A5579F37791AE4755AECFBAA6C77C9B300D51M2H" TargetMode = "External"/>
	<Relationship Id="rId63" Type="http://schemas.openxmlformats.org/officeDocument/2006/relationships/hyperlink" Target="consultantplus://offline/ref=3DA118828A3A644AAFD491B819147214055ACF40A60EC6DAC99225497FFD39990C781F5864C62106DFBA4A5479F37791AE4755AECFBAA6C77C9B300D51M2H" TargetMode = "External"/>
	<Relationship Id="rId64" Type="http://schemas.openxmlformats.org/officeDocument/2006/relationships/hyperlink" Target="consultantplus://offline/ref=3DA118828A3A644AAFD491B819147214055ACF40A609C7DFCC9625497FFD39990C781F5864C62106DFBA4A567CF37791AE4755AECFBAA6C77C9B300D51M2H" TargetMode = "External"/>
	<Relationship Id="rId65" Type="http://schemas.openxmlformats.org/officeDocument/2006/relationships/hyperlink" Target="consultantplus://offline/ref=3DA118828A3A644AAFD491AE0A782C1E0052974DA00AC88C90C1231E20AD3FCC5E38410125853207DDA448557E5FMBH" TargetMode = "External"/>
	<Relationship Id="rId66" Type="http://schemas.openxmlformats.org/officeDocument/2006/relationships/hyperlink" Target="consultantplus://offline/ref=3DA118828A3A644AAFD491AE0A782C1E00529844A20CC88C90C1231E20AD3FCC5E38410125853207DDA448557E5FMBH" TargetMode = "External"/>
	<Relationship Id="rId67" Type="http://schemas.openxmlformats.org/officeDocument/2006/relationships/hyperlink" Target="consultantplus://offline/ref=3DA118828A3A644AAFD491AE0A782C1E00529445AD0BC88C90C1231E20AD3FCC5E38410125853207DDA448557E5FMBH" TargetMode = "External"/>
	<Relationship Id="rId68" Type="http://schemas.openxmlformats.org/officeDocument/2006/relationships/hyperlink" Target="consultantplus://offline/ref=3DA118828A3A644AAFD491AE0A782C1E00529445A30CC88C90C1231E20AD3FCC5E38410125853207DDA448557E5FMBH" TargetMode = "External"/>
	<Relationship Id="rId69" Type="http://schemas.openxmlformats.org/officeDocument/2006/relationships/hyperlink" Target="consultantplus://offline/ref=3DA118828A3A644AAFD491AE0A782C1E00529445A004C88C90C1231E20AD3FCC5E38410125853207DDA448557E5FMBH" TargetMode = "External"/>
	<Relationship Id="rId70" Type="http://schemas.openxmlformats.org/officeDocument/2006/relationships/hyperlink" Target="consultantplus://offline/ref=3DA118828A3A644AAFD491AE0A782C1E05599044A20AC88C90C1231E20AD3FCC5E38410125853207DDA448557E5FMBH" TargetMode = "External"/>
	<Relationship Id="rId71" Type="http://schemas.openxmlformats.org/officeDocument/2006/relationships/hyperlink" Target="consultantplus://offline/ref=3DA118828A3A644AAFD491B819147214055ACF40A70DCAD3CA9725497FFD39990C781F5864C62106DFBA4A557AF37791AE4755AECFBAA6C77C9B300D51M2H" TargetMode = "External"/>
	<Relationship Id="rId72" Type="http://schemas.openxmlformats.org/officeDocument/2006/relationships/hyperlink" Target="consultantplus://offline/ref=3DA118828A3A644AAFD491B819147214055ACF40A704C2DAC49725497FFD39990C781F5864C62106DFBA4A557AF37791AE4755AECFBAA6C77C9B300D51M2H" TargetMode = "External"/>
	<Relationship Id="rId73" Type="http://schemas.openxmlformats.org/officeDocument/2006/relationships/hyperlink" Target="consultantplus://offline/ref=3DA118828A3A644AAFD491B819147214055ACF40A70DCAD3CA9725497FFD39990C781F5864C62106DFBA4A557BF37791AE4755AECFBAA6C77C9B300D51M2H" TargetMode = "External"/>
	<Relationship Id="rId74" Type="http://schemas.openxmlformats.org/officeDocument/2006/relationships/hyperlink" Target="consultantplus://offline/ref=3DA118828A3A644AAFD491B819147214055ACF40A704C2DAC49725497FFD39990C781F5864C62106DFBA4A557AF37791AE4755AECFBAA6C77C9B300D51M2H" TargetMode = "External"/>
	<Relationship Id="rId75" Type="http://schemas.openxmlformats.org/officeDocument/2006/relationships/hyperlink" Target="consultantplus://offline/ref=3DA118828A3A644AAFD491B819147214055ACF40A704C2DAC49725497FFD39990C781F5864C62106DFBA4A557AF37791AE4755AECFBAA6C77C9B300D51M2H" TargetMode = "External"/>
	<Relationship Id="rId76" Type="http://schemas.openxmlformats.org/officeDocument/2006/relationships/hyperlink" Target="consultantplus://offline/ref=3DA118828A3A644AAFD491B819147214055ACF40A704C2DAC49725497FFD39990C781F5864C62106DFBA4A557BF37791AE4755AECFBAA6C77C9B300D51M2H" TargetMode = "External"/>
	<Relationship Id="rId77" Type="http://schemas.openxmlformats.org/officeDocument/2006/relationships/hyperlink" Target="consultantplus://offline/ref=3DA118828A3A644AAFD491AE0A782C1E00529044A20DC88C90C1231E20AD3FCC5E38410125853207DDA448557E5FMBH" TargetMode = "External"/>
	<Relationship Id="rId78" Type="http://schemas.openxmlformats.org/officeDocument/2006/relationships/hyperlink" Target="consultantplus://offline/ref=3DA118828A3A644AAFD491B819147214055ACF40A60CCBDECC9525497FFD39990C781F5864C62106DFBA4A557AF37791AE4755AECFBAA6C77C9B300D51M2H" TargetMode = "External"/>
	<Relationship Id="rId79" Type="http://schemas.openxmlformats.org/officeDocument/2006/relationships/hyperlink" Target="consultantplus://offline/ref=3DA118828A3A644AAFD491B819147214055ACF40A704C2DAC49725497FFD39990C781F5864C62106DFBA4A5575F37791AE4755AECFBAA6C77C9B300D51M2H" TargetMode = "External"/>
	<Relationship Id="rId80" Type="http://schemas.openxmlformats.org/officeDocument/2006/relationships/hyperlink" Target="consultantplus://offline/ref=3DA118828A3A644AAFD491AE0A782C1E00529844A20CC88C90C1231E20AD3FCC4C38190E2F8978569BEF47577BE623C2F41058AE5CMBH" TargetMode = "External"/>
	<Relationship Id="rId81" Type="http://schemas.openxmlformats.org/officeDocument/2006/relationships/hyperlink" Target="consultantplus://offline/ref=3DA118828A3A644AAFD491AE0A782C1E00529844A20CC88C90C1231E20AD3FCC4C381908238978569BEF47577BE623C2F41058AE5CMBH" TargetMode = "External"/>
	<Relationship Id="rId82" Type="http://schemas.openxmlformats.org/officeDocument/2006/relationships/hyperlink" Target="consultantplus://offline/ref=3DA118828A3A644AAFD491AE0A782C1E00529844A20CC88C90C1231E20AD3FCC4C3819092F8978569BEF47577BE623C2F41058AE5CMBH" TargetMode = "External"/>
	<Relationship Id="rId83" Type="http://schemas.openxmlformats.org/officeDocument/2006/relationships/hyperlink" Target="consultantplus://offline/ref=3DA118828A3A644AAFD491AE0A782C1E00529844A20CC88C90C1231E20AD3FCC4C381904208978569BEF47577BE623C2F41058AE5CMBH" TargetMode = "External"/>
	<Relationship Id="rId84" Type="http://schemas.openxmlformats.org/officeDocument/2006/relationships/hyperlink" Target="consultantplus://offline/ref=3DA118828A3A644AAFD491AE0A782C1E00529844A20CC88C90C1231E20AD3FCC4C38190D268627538EFE1F587EFF3DC0E80C5AACCA5AM7H" TargetMode = "External"/>
	<Relationship Id="rId85" Type="http://schemas.openxmlformats.org/officeDocument/2006/relationships/hyperlink" Target="consultantplus://offline/ref=3DA118828A3A644AAFD491B819147214055ACF40A70EC4D8C59C25497FFD39990C781F5864C62106DFBA4A5575F37791AE4755AECFBAA6C77C9B300D51M2H" TargetMode = "External"/>
	<Relationship Id="rId86" Type="http://schemas.openxmlformats.org/officeDocument/2006/relationships/hyperlink" Target="consultantplus://offline/ref=3DA118828A3A644AAFD491B819147214055ACF40A60FC3DDC89C25497FFD39990C781F5864C62106DFBA4A5774F37791AE4755AECFBAA6C77C9B300D51M2H" TargetMode = "External"/>
	<Relationship Id="rId87" Type="http://schemas.openxmlformats.org/officeDocument/2006/relationships/hyperlink" Target="consultantplus://offline/ref=3DA118828A3A644AAFD491AE0A782C1E00529844A20CC88C90C1231E20AD3FCC4C38190D27822C06DAB11E0438AD2EC2ED0C58AED6A6A6C756M1H" TargetMode = "External"/>
	<Relationship Id="rId88" Type="http://schemas.openxmlformats.org/officeDocument/2006/relationships/hyperlink" Target="consultantplus://offline/ref=3DA118828A3A644AAFD491AE0A782C1E00529844A20CC88C90C1231E20AD3FCC4C38190D27822C05DEB11E0438AD2EC2ED0C58AED6A6A6C756M1H" TargetMode = "External"/>
	<Relationship Id="rId89" Type="http://schemas.openxmlformats.org/officeDocument/2006/relationships/hyperlink" Target="consultantplus://offline/ref=3DA118828A3A644AAFD491AE0A782C1E00529844A20CC88C90C1231E20AD3FCC4C38190D27822F0EDDB11E0438AD2EC2ED0C58AED6A6A6C756M1H" TargetMode = "External"/>
	<Relationship Id="rId90" Type="http://schemas.openxmlformats.org/officeDocument/2006/relationships/hyperlink" Target="consultantplus://offline/ref=3DA118828A3A644AAFD491AE0A782C1E00529844A20CC88C90C1231E20AD3FCC4C38190F258727538EFE1F587EFF3DC0E80C5AACCA5AM7H" TargetMode = "External"/>
	<Relationship Id="rId91" Type="http://schemas.openxmlformats.org/officeDocument/2006/relationships/hyperlink" Target="consultantplus://offline/ref=3DA118828A3A644AAFD491AE0A782C1E00529844A20CC88C90C1231E20AD3FCC4C38190D27822C04DBB11E0438AD2EC2ED0C58AED6A6A6C756M1H" TargetMode = "External"/>
	<Relationship Id="rId92" Type="http://schemas.openxmlformats.org/officeDocument/2006/relationships/hyperlink" Target="consultantplus://offline/ref=3DA118828A3A644AAFD491AE0A782C1E00529844A20CC88C90C1231E20AD3FCC4C38190D27822905DEB11E0438AD2EC2ED0C58AED6A6A6C756M1H" TargetMode = "External"/>
	<Relationship Id="rId93" Type="http://schemas.openxmlformats.org/officeDocument/2006/relationships/hyperlink" Target="consultantplus://offline/ref=3DA118828A3A644AAFD491B819147214055ACF40A70BC0DCC59725497FFD39990C781F5864C62106DFBA4A557AF37791AE4755AECFBAA6C77C9B300D51M2H" TargetMode = "External"/>
	<Relationship Id="rId94" Type="http://schemas.openxmlformats.org/officeDocument/2006/relationships/hyperlink" Target="consultantplus://offline/ref=3DA118828A3A644AAFD491B819147214055ACF40A60EC6DAC99225497FFD39990C781F5864C62106DFBA4A547AF37791AE4755AECFBAA6C77C9B300D51M2H" TargetMode = "External"/>
	<Relationship Id="rId95" Type="http://schemas.openxmlformats.org/officeDocument/2006/relationships/hyperlink" Target="consultantplus://offline/ref=3DA118828A3A644AAFD491B819147214055ACF40A60CC1DCCF9125497FFD39990C781F5864C62106DFBA4B5D7EF37791AE4755AECFBAA6C77C9B300D51M2H" TargetMode = "External"/>
	<Relationship Id="rId96" Type="http://schemas.openxmlformats.org/officeDocument/2006/relationships/hyperlink" Target="consultantplus://offline/ref=3DA118828A3A644AAFD491B819147214055ACF40A70EC4D8C59C25497FFD39990C781F5864C62106DFBA4A5575F37791AE4755AECFBAA6C77C9B300D51M2H" TargetMode = "External"/>
	<Relationship Id="rId97" Type="http://schemas.openxmlformats.org/officeDocument/2006/relationships/hyperlink" Target="consultantplus://offline/ref=3DA118828A3A644AAFD491B819147214055ACF40A60FC3DDC89C25497FFD39990C781F5864C62106DFBA4A5775F37791AE4755AECFBAA6C77C9B300D51M2H" TargetMode = "External"/>
	<Relationship Id="rId98" Type="http://schemas.openxmlformats.org/officeDocument/2006/relationships/hyperlink" Target="consultantplus://offline/ref=3DA118828A3A644AAFD491AE0A782C1E00529445AD0BC88C90C1231E20AD3FCC4C38190D27822F06DCB11E0438AD2EC2ED0C58AED6A6A6C756M1H" TargetMode = "External"/>
	<Relationship Id="rId99" Type="http://schemas.openxmlformats.org/officeDocument/2006/relationships/hyperlink" Target="consultantplus://offline/ref=3DA118828A3A644AAFD491AE0A782C1E0052974DA00AC88C90C1231E20AD3FCC5E38410125853207DDA448557E5FMBH" TargetMode = "External"/>
	<Relationship Id="rId100" Type="http://schemas.openxmlformats.org/officeDocument/2006/relationships/hyperlink" Target="consultantplus://offline/ref=3DA118828A3A644AAFD491AE0A782C1E0052974DA00AC88C90C1231E20AD3FCC4C38190D27822C01D7B11E0438AD2EC2ED0C58AED6A6A6C756M1H" TargetMode = "External"/>
	<Relationship Id="rId101" Type="http://schemas.openxmlformats.org/officeDocument/2006/relationships/hyperlink" Target="consultantplus://offline/ref=3DA118828A3A644AAFD491AE0A782C1E0052974DA00AC88C90C1231E20AD3FCC4C38190D27822C01D6B11E0438AD2EC2ED0C58AED6A6A6C756M1H" TargetMode = "External"/>
	<Relationship Id="rId102" Type="http://schemas.openxmlformats.org/officeDocument/2006/relationships/hyperlink" Target="consultantplus://offline/ref=3DA118828A3A644AAFD491AE0A782C1E0052974DA00AC88C90C1231E20AD3FCC4C38190D27822C00DBB11E0438AD2EC2ED0C58AED6A6A6C756M1H" TargetMode = "External"/>
	<Relationship Id="rId103" Type="http://schemas.openxmlformats.org/officeDocument/2006/relationships/hyperlink" Target="consultantplus://offline/ref=3DA118828A3A644AAFD491AE0A782C1E0052974DA00AC88C90C1231E20AD3FCC4C38190D27822C00D8B11E0438AD2EC2ED0C58AED6A6A6C756M1H" TargetMode = "External"/>
	<Relationship Id="rId104" Type="http://schemas.openxmlformats.org/officeDocument/2006/relationships/hyperlink" Target="consultantplus://offline/ref=3DA118828A3A644AAFD491AE0A782C1E0052974DA00AC88C90C1231E20AD3FCC4C38190D27822C0FDCB11E0438AD2EC2ED0C58AED6A6A6C756M1H" TargetMode = "External"/>
	<Relationship Id="rId105" Type="http://schemas.openxmlformats.org/officeDocument/2006/relationships/hyperlink" Target="consultantplus://offline/ref=3DA118828A3A644AAFD491AE0A782C1E0052974DA00AC88C90C1231E20AD3FCC4C38190D27822C00DBB11E0438AD2EC2ED0C58AED6A6A6C756M1H" TargetMode = "External"/>
	<Relationship Id="rId106" Type="http://schemas.openxmlformats.org/officeDocument/2006/relationships/hyperlink" Target="consultantplus://offline/ref=3DA118828A3A644AAFD491AE0A782C1E0052974DA00AC88C90C1231E20AD3FCC4C38190D2E8978569BEF47577BE623C2F41058AE5CMBH" TargetMode = "External"/>
	<Relationship Id="rId107" Type="http://schemas.openxmlformats.org/officeDocument/2006/relationships/hyperlink" Target="consultantplus://offline/ref=3DA118828A3A644AAFD491AE0A782C1E00529445A30CC88C90C1231E20AD3FCC5E38410125853207DDA448557E5FMBH" TargetMode = "External"/>
	<Relationship Id="rId108" Type="http://schemas.openxmlformats.org/officeDocument/2006/relationships/hyperlink" Target="consultantplus://offline/ref=3DA118828A3A644AAFD491AE0A782C1E00529445A30CC88C90C1231E20AD3FCC4C38190D27822C07D6B11E0438AD2EC2ED0C58AED6A6A6C756M1H" TargetMode = "External"/>
	<Relationship Id="rId109" Type="http://schemas.openxmlformats.org/officeDocument/2006/relationships/hyperlink" Target="consultantplus://offline/ref=3DA118828A3A644AAFD491AE0A782C1E00529445A30CC88C90C1231E20AD3FCC4C38190D27822C06DEB11E0438AD2EC2ED0C58AED6A6A6C756M1H" TargetMode = "External"/>
	<Relationship Id="rId110" Type="http://schemas.openxmlformats.org/officeDocument/2006/relationships/hyperlink" Target="consultantplus://offline/ref=3DA118828A3A644AAFD491AE0A782C1E00529445A30CC88C90C1231E20AD3FCC4C38190D2CD67D438AB7485262F821DEE8125A5AMFH" TargetMode = "External"/>
	<Relationship Id="rId111" Type="http://schemas.openxmlformats.org/officeDocument/2006/relationships/hyperlink" Target="consultantplus://offline/ref=3DA118828A3A644AAFD491AE0A782C1E00529445A30CC88C90C1231E20AD3FCC4C38190E2CD67D438AB7485262F821DEE8125A5AMFH" TargetMode = "External"/>
	<Relationship Id="rId112" Type="http://schemas.openxmlformats.org/officeDocument/2006/relationships/hyperlink" Target="consultantplus://offline/ref=3DA118828A3A644AAFD491AE0A782C1E00529445A004C88C90C1231E20AD3FCC5E38410125853207DDA448557E5FMBH" TargetMode = "External"/>
	<Relationship Id="rId113" Type="http://schemas.openxmlformats.org/officeDocument/2006/relationships/hyperlink" Target="consultantplus://offline/ref=3DA118828A3A644AAFD491AE0A782C1E05599044A20AC88C90C1231E20AD3FCC5E38410125853207DDA448557E5FMBH" TargetMode = "External"/>
	<Relationship Id="rId114" Type="http://schemas.openxmlformats.org/officeDocument/2006/relationships/hyperlink" Target="consultantplus://offline/ref=3DA118828A3A644AAFD491B819147214055ACF40A704C2DAC49725497FFD39990C781F5864C62106DFBA4A557AF37791AE4755AECFBAA6C77C9B300D51M2H" TargetMode = "External"/>
	<Relationship Id="rId115" Type="http://schemas.openxmlformats.org/officeDocument/2006/relationships/hyperlink" Target="consultantplus://offline/ref=3DA118828A3A644AAFD491B819147214055ACF40A60CCBDECC9525497FFD39990C781F5864C62106DFBA4A5574F37791AE4755AECFBAA6C77C9B300D51M2H" TargetMode = "External"/>
	<Relationship Id="rId116" Type="http://schemas.openxmlformats.org/officeDocument/2006/relationships/hyperlink" Target="consultantplus://offline/ref=3DA118828A3A644AAFD491B819147214055ACF40A704C2DAC49725497FFD39990C781F5864C62106DFBA4A547DF37791AE4755AECFBAA6C77C9B300D51M2H" TargetMode = "External"/>
	<Relationship Id="rId117" Type="http://schemas.openxmlformats.org/officeDocument/2006/relationships/hyperlink" Target="consultantplus://offline/ref=3DA118828A3A644AAFD491B819147214055ACF40A60CC1DCCF9125497FFD39990C781F5864C62106DFBA4B5D78F37791AE4755AECFBAA6C77C9B300D51M2H" TargetMode = "External"/>
	<Relationship Id="rId118" Type="http://schemas.openxmlformats.org/officeDocument/2006/relationships/hyperlink" Target="consultantplus://offline/ref=3DA118828A3A644AAFD491B819147214055ACF40A70ACBD2CA9525497FFD39990C781F5864C62106DFBA4A5075F37791AE4755AECFBAA6C77C9B300D51M2H" TargetMode = "External"/>
	<Relationship Id="rId119" Type="http://schemas.openxmlformats.org/officeDocument/2006/relationships/hyperlink" Target="consultantplus://offline/ref=3DA118828A3A644AAFD491B819147214055ACF40A704C2DAC49725497FFD39990C781F5864C62106DFBA4A557AF37791AE4755AECFBAA6C77C9B300D51M2H" TargetMode = "External"/>
	<Relationship Id="rId120" Type="http://schemas.openxmlformats.org/officeDocument/2006/relationships/hyperlink" Target="consultantplus://offline/ref=3DA118828A3A644AAFD491B819147214055ACF40A609C7DFCC9625497FFD39990C781F5864C62106DFBA4A567DF37791AE4755AECFBAA6C77C9B300D51M2H" TargetMode = "External"/>
	<Relationship Id="rId121" Type="http://schemas.openxmlformats.org/officeDocument/2006/relationships/hyperlink" Target="consultantplus://offline/ref=3DA118828A3A644AAFD491B819147214055ACF40A70DCAD3CA9725497FFD39990C781F5864C62106DFBA4A547CF37791AE4755AECFBAA6C77C9B300D51M2H" TargetMode = "External"/>
	<Relationship Id="rId122" Type="http://schemas.openxmlformats.org/officeDocument/2006/relationships/hyperlink" Target="consultantplus://offline/ref=3DA118828A3A644AAFD491B819147214055ACF40A60CCBDECC9525497FFD39990C781F5864C62106DFBA4A547CF37791AE4755AECFBAA6C77C9B300D51M2H" TargetMode = "External"/>
	<Relationship Id="rId123" Type="http://schemas.openxmlformats.org/officeDocument/2006/relationships/hyperlink" Target="consultantplus://offline/ref=3DA118828A3A644AAFD491B819147214055ACF40A708C7D8C99225497FFD39990C781F5864C62106DFBA4A547EF37791AE4755AECFBAA6C77C9B300D51M2H" TargetMode = "External"/>
	<Relationship Id="rId124" Type="http://schemas.openxmlformats.org/officeDocument/2006/relationships/hyperlink" Target="consultantplus://offline/ref=3DA118828A3A644AAFD491B819147214055ACF40A60DCAD9C99625497FFD39990C781F5864C62106DFBA4A547EF37791AE4755AECFBAA6C77C9B300D51M2H" TargetMode = "External"/>
	<Relationship Id="rId125" Type="http://schemas.openxmlformats.org/officeDocument/2006/relationships/hyperlink" Target="consultantplus://offline/ref=3DA118828A3A644AAFD491B819147214055ACF40A60CCBDECC9525497FFD39990C781F5864C62106DFBA4A547EF37791AE4755AECFBAA6C77C9B300D51M2H" TargetMode = "External"/>
	<Relationship Id="rId126" Type="http://schemas.openxmlformats.org/officeDocument/2006/relationships/hyperlink" Target="consultantplus://offline/ref=3DA118828A3A644AAFD491B819147214055ACF40A704C2DAC49725497FFD39990C781F5864C62106DFBA4A547FF37791AE4755AECFBAA6C77C9B300D51M2H" TargetMode = "External"/>
	<Relationship Id="rId127" Type="http://schemas.openxmlformats.org/officeDocument/2006/relationships/hyperlink" Target="consultantplus://offline/ref=3DA118828A3A644AAFD491B819147214055ACF40A70DCAD3CA9725497FFD39990C781F5864C62106DFBA4A547DF37791AE4755AECFBAA6C77C9B300D51M2H" TargetMode = "External"/>
	<Relationship Id="rId128" Type="http://schemas.openxmlformats.org/officeDocument/2006/relationships/hyperlink" Target="consultantplus://offline/ref=3DA118828A3A644AAFD491B819147214055ACF40A70DCAD3CA9725497FFD39990C781F5864C62106DFBA4A5474F37791AE4755AECFBAA6C77C9B300D51M2H" TargetMode = "External"/>
	<Relationship Id="rId129" Type="http://schemas.openxmlformats.org/officeDocument/2006/relationships/hyperlink" Target="consultantplus://offline/ref=3DA118828A3A644AAFD491B819147214055ACF40A704C2DAC49725497FFD39990C781F5864C62106DFBA4A557AF37791AE4755AECFBAA6C77C9B300D51M2H" TargetMode = "External"/>
	<Relationship Id="rId130" Type="http://schemas.openxmlformats.org/officeDocument/2006/relationships/hyperlink" Target="consultantplus://offline/ref=3DA118828A3A644AAFD491B819147214055ACF40A60CC7DCCE9725497FFD39990C781F5864C62106DFBA4A557AF37791AE4755AECFBAA6C77C9B300D51M2H" TargetMode = "External"/>
	<Relationship Id="rId131" Type="http://schemas.openxmlformats.org/officeDocument/2006/relationships/hyperlink" Target="consultantplus://offline/ref=3DA118828A3A644AAFD491B819147214055ACF40A60CC1DCCF9125497FFD39990C781F5864C62106DFBA4B5D7AF37791AE4755AECFBAA6C77C9B300D51M2H" TargetMode = "External"/>
	<Relationship Id="rId132" Type="http://schemas.openxmlformats.org/officeDocument/2006/relationships/hyperlink" Target="consultantplus://offline/ref=3DA118828A3A644AAFD491B819147214055ACF40A70DCAD3CA9725497FFD39990C781F5864C62106DFBA4A577DF37791AE4755AECFBAA6C77C9B300D51M2H" TargetMode = "External"/>
	<Relationship Id="rId133" Type="http://schemas.openxmlformats.org/officeDocument/2006/relationships/hyperlink" Target="consultantplus://offline/ref=3DA118828A3A644AAFD491B819147214055ACF40A704C2DAC49725497FFD39990C781F5864C62106DFBA4A5479F37791AE4755AECFBAA6C77C9B300D51M2H" TargetMode = "External"/>
	<Relationship Id="rId134" Type="http://schemas.openxmlformats.org/officeDocument/2006/relationships/hyperlink" Target="consultantplus://offline/ref=3DA118828A3A644AAFD491B819147214055ACF40A70DCAD3CA9725497FFD39990C781F5864C62106DFBA4A577EF37791AE4755AECFBAA6C77C9B300D51M2H" TargetMode = "External"/>
	<Relationship Id="rId135" Type="http://schemas.openxmlformats.org/officeDocument/2006/relationships/hyperlink" Target="consultantplus://offline/ref=3DA118828A3A644AAFD491B819147214055ACF40A704C2DAC49725497FFD39990C781F5864C62106DFBA4A557AF37791AE4755AECFBAA6C77C9B300D51M2H" TargetMode = "External"/>
	<Relationship Id="rId136" Type="http://schemas.openxmlformats.org/officeDocument/2006/relationships/hyperlink" Target="consultantplus://offline/ref=3DA118828A3A644AAFD491B819147214055ACF40A704C2DAC49725497FFD39990C781F5864C62106DFBA4A547AF37791AE4755AECFBAA6C77C9B300D51M2H" TargetMode = "External"/>
	<Relationship Id="rId137" Type="http://schemas.openxmlformats.org/officeDocument/2006/relationships/hyperlink" Target="consultantplus://offline/ref=3DA118828A3A644AAFD491B819147214055ACF40A60CCBDECC9525497FFD39990C781F5864C62106DFBA4A547FF37791AE4755AECFBAA6C77C9B300D51M2H" TargetMode = "External"/>
	<Relationship Id="rId138" Type="http://schemas.openxmlformats.org/officeDocument/2006/relationships/hyperlink" Target="consultantplus://offline/ref=3DA118828A3A644AAFD491B819147214055ACF40A704C2DAC49725497FFD39990C781F5864C62106DFBA4A547BF37791AE4755AECFBAA6C77C9B300D51M2H" TargetMode = "External"/>
	<Relationship Id="rId139" Type="http://schemas.openxmlformats.org/officeDocument/2006/relationships/hyperlink" Target="consultantplus://offline/ref=3DA118828A3A644AAFD491B819147214055ACF40A60CC1DCCF9125497FFD39990C781F5864C62106DFBA4B5D75F37791AE4755AECFBAA6C77C9B300D51M2H" TargetMode = "External"/>
	<Relationship Id="rId140" Type="http://schemas.openxmlformats.org/officeDocument/2006/relationships/hyperlink" Target="consultantplus://offline/ref=3DA118828A3A644AAFD491B819147214055ACF40A60CC7DCCE9725497FFD39990C781F5864C62106DFBA4A5574F37791AE4755AECFBAA6C77C9B300D51M2H" TargetMode = "External"/>
	<Relationship Id="rId141" Type="http://schemas.openxmlformats.org/officeDocument/2006/relationships/hyperlink" Target="consultantplus://offline/ref=3DA118828A3A644AAFD491B819147214055ACF40A60CC7DCCE9725497FFD39990C781F5864C62106DFBA4A5575F37791AE4755AECFBAA6C77C9B300D51M2H" TargetMode = "External"/>
	<Relationship Id="rId142" Type="http://schemas.openxmlformats.org/officeDocument/2006/relationships/hyperlink" Target="consultantplus://offline/ref=3DA118828A3A644AAFD491B819147214055ACF40A705C1DCCE9425497FFD39990C781F5864C62106DFBA4A5079F37791AE4755AECFBAA6C77C9B300D51M2H" TargetMode = "External"/>
	<Relationship Id="rId143" Type="http://schemas.openxmlformats.org/officeDocument/2006/relationships/hyperlink" Target="consultantplus://offline/ref=3DA118828A3A644AAFD491B819147214055ACF40A409C4D9C59C25497FFD39990C781F5864C62106DFBA4A5574F37791AE4755AECFBAA6C77C9B300D51M2H" TargetMode = "External"/>
	<Relationship Id="rId144" Type="http://schemas.openxmlformats.org/officeDocument/2006/relationships/hyperlink" Target="consultantplus://offline/ref=3DA118828A3A644AAFD491B819147214055ACF40A70EC0D2CC9525497FFD39990C781F5864C62106DFBA4A5479F37791AE4755AECFBAA6C77C9B300D51M2H" TargetMode = "External"/>
	<Relationship Id="rId145" Type="http://schemas.openxmlformats.org/officeDocument/2006/relationships/hyperlink" Target="consultantplus://offline/ref=3DA118828A3A644AAFD491B819147214055ACF40A704C2DAC49725497FFD39990C781F5864C62106DFBA4A5475F37791AE4755AECFBAA6C77C9B300D51M2H" TargetMode = "External"/>
	<Relationship Id="rId146" Type="http://schemas.openxmlformats.org/officeDocument/2006/relationships/hyperlink" Target="consultantplus://offline/ref=3DA118828A3A644AAFD491B819147214055ACF40A70EC0D2CC9525497FFD39990C781F5864C62106DFBA4A547AF37791AE4755AECFBAA6C77C9B300D51M2H" TargetMode = "External"/>
	<Relationship Id="rId147" Type="http://schemas.openxmlformats.org/officeDocument/2006/relationships/hyperlink" Target="consultantplus://offline/ref=3DA118828A3A644AAFD491B819147214055ACF40A704C2DAC49725497FFD39990C781F5864C62106DFBA4A5475F37791AE4755AECFBAA6C77C9B300D51M2H" TargetMode = "External"/>
	<Relationship Id="rId148" Type="http://schemas.openxmlformats.org/officeDocument/2006/relationships/hyperlink" Target="consultantplus://offline/ref=3DA118828A3A644AAFD491B819147214055ACF40A70EC0D2CC9525497FFD39990C781F5864C62106DFBA4A5474F37791AE4755AECFBAA6C77C9B300D51M2H" TargetMode = "External"/>
	<Relationship Id="rId149" Type="http://schemas.openxmlformats.org/officeDocument/2006/relationships/hyperlink" Target="consultantplus://offline/ref=3DA118828A3A644AAFD491B819147214055ACF40A70EC0D2CC9525497FFD39990C781F5864C62106DFBA4A5475F37791AE4755AECFBAA6C77C9B300D51M2H" TargetMode = "External"/>
	<Relationship Id="rId150" Type="http://schemas.openxmlformats.org/officeDocument/2006/relationships/hyperlink" Target="consultantplus://offline/ref=3DA118828A3A644AAFD491B819147214055ACF40A409C4D9C59C25497FFD39990C781F5864C62106DFBA4A5575F37791AE4755AECFBAA6C77C9B300D51M2H" TargetMode = "External"/>
	<Relationship Id="rId151" Type="http://schemas.openxmlformats.org/officeDocument/2006/relationships/hyperlink" Target="consultantplus://offline/ref=3DA118828A3A644AAFD491B819147214055ACF40A60CCBDECC9525497FFD39990C781F5864C62106DFBA4A5479F37791AE4755AECFBAA6C77C9B300D51M2H" TargetMode = "External"/>
	<Relationship Id="rId152" Type="http://schemas.openxmlformats.org/officeDocument/2006/relationships/hyperlink" Target="consultantplus://offline/ref=3DA118828A3A644AAFD491B819147214055ACF40A60CCBDECC9525497FFD39990C781F5864C62106DFBA4A547BF37791AE4755AECFBAA6C77C9B300D51M2H" TargetMode = "External"/>
	<Relationship Id="rId153" Type="http://schemas.openxmlformats.org/officeDocument/2006/relationships/hyperlink" Target="consultantplus://offline/ref=3DA118828A3A644AAFD491B819147214055ACF40A60DCAD8CE9125497FFD39990C781F5864C62106DFBA4A5478F37791AE4755AECFBAA6C77C9B300D51M2H" TargetMode = "External"/>
	<Relationship Id="rId154" Type="http://schemas.openxmlformats.org/officeDocument/2006/relationships/hyperlink" Target="consultantplus://offline/ref=3DA118828A3A644AAFD491B819147214055ACF40A704C2DAC49725497FFD39990C781F5864C62106DFBA4A577CF37791AE4755AECFBAA6C77C9B300D51M2H" TargetMode = "External"/>
	<Relationship Id="rId155" Type="http://schemas.openxmlformats.org/officeDocument/2006/relationships/hyperlink" Target="consultantplus://offline/ref=3DA118828A3A644AAFD491B819147214055ACF40A60DCAD8CE9125497FFD39990C781F5864C62106DFBA4A5474F37791AE4755AECFBAA6C77C9B300D51M2H" TargetMode = "External"/>
	<Relationship Id="rId156" Type="http://schemas.openxmlformats.org/officeDocument/2006/relationships/hyperlink" Target="consultantplus://offline/ref=3DA118828A3A644AAFD491B819147214055ACF40A60DCAD8CE9125497FFD39990C781F5864C62106DFBA4A577CF37791AE4755AECFBAA6C77C9B300D51M2H" TargetMode = "External"/>
	<Relationship Id="rId157" Type="http://schemas.openxmlformats.org/officeDocument/2006/relationships/hyperlink" Target="consultantplus://offline/ref=3DA118828A3A644AAFD491B819147214055ACF40A60CCBDECC9525497FFD39990C781F5864C62106DFBA4A5474F37791AE4755AECFBAA6C77C9B300D51M2H" TargetMode = "External"/>
	<Relationship Id="rId158" Type="http://schemas.openxmlformats.org/officeDocument/2006/relationships/hyperlink" Target="consultantplus://offline/ref=3DA118828A3A644AAFD491B819147214055ACF40A60CCBDECC9525497FFD39990C781F5864C62106DFBA4A577CF37791AE4755AECFBAA6C77C9B300D51M2H" TargetMode = "External"/>
	<Relationship Id="rId159" Type="http://schemas.openxmlformats.org/officeDocument/2006/relationships/hyperlink" Target="consultantplus://offline/ref=3DA118828A3A644AAFD491B819147214055ACF40A60CCBDECC9525497FFD39990C781F5864C62106DFBA4A577DF37791AE4755AECFBAA6C77C9B300D51M2H" TargetMode = "External"/>
	<Relationship Id="rId160" Type="http://schemas.openxmlformats.org/officeDocument/2006/relationships/hyperlink" Target="consultantplus://offline/ref=3DA118828A3A644AAFD491B819147214055ACF40A704C2DAC49725497FFD39990C781F5864C62106DFBA4A5775F37791AE4755AECFBAA6C77C9B300D51M2H" TargetMode = "External"/>
	<Relationship Id="rId161" Type="http://schemas.openxmlformats.org/officeDocument/2006/relationships/hyperlink" Target="consultantplus://offline/ref=3DA118828A3A644AAFD491B819147214055ACF40A60DCAD9C99625497FFD39990C781F5864C62106DFBA4A5774F37791AE4755AECFBAA6C77C9B300D51M2H" TargetMode = "External"/>
	<Relationship Id="rId162" Type="http://schemas.openxmlformats.org/officeDocument/2006/relationships/hyperlink" Target="consultantplus://offline/ref=3DA118828A3A644AAFD491B819147214055ACF40A60DCAD8CE9125497FFD39990C781F5864C62106DFBA4A5678F37791AE4755AECFBAA6C77C9B300D51M2H" TargetMode = "External"/>
	<Relationship Id="rId163" Type="http://schemas.openxmlformats.org/officeDocument/2006/relationships/hyperlink" Target="consultantplus://offline/ref=3DA118828A3A644AAFD491B819147214055ACF40A60CCBDECC9525497FFD39990C781F5864C62106DFBA4A5775F37791AE4755AECFBAA6C77C9B300D51M2H" TargetMode = "External"/>
	<Relationship Id="rId164" Type="http://schemas.openxmlformats.org/officeDocument/2006/relationships/hyperlink" Target="consultantplus://offline/ref=3DA118828A3A644AAFD491B819147214055ACF40A60FC3DDC89425497FFD39990C781F5864C62106DFBA4A5774F37791AE4755AECFBAA6C77C9B300D51M2H" TargetMode = "External"/>
	<Relationship Id="rId165" Type="http://schemas.openxmlformats.org/officeDocument/2006/relationships/hyperlink" Target="consultantplus://offline/ref=3DA118828A3A644AAFD491B819147214055ACF40A404C6D3CB9D25497FFD39990C781F5864C62106DFBA4A5478F37791AE4755AECFBAA6C77C9B300D51M2H" TargetMode = "External"/>
	<Relationship Id="rId166" Type="http://schemas.openxmlformats.org/officeDocument/2006/relationships/hyperlink" Target="consultantplus://offline/ref=3DA118828A3A644AAFD491B819147214055ACF40A70DCAD3CA9725497FFD39990C781F5864C62106DFBA4A5774F37791AE4755AECFBAA6C77C9B300D51M2H" TargetMode = "External"/>
	<Relationship Id="rId167" Type="http://schemas.openxmlformats.org/officeDocument/2006/relationships/hyperlink" Target="consultantplus://offline/ref=3DA118828A3A644AAFD491B819147214055ACF40A60FC3DDC89325497FFD39990C781F5864C62106DFBA4A517BF37791AE4755AECFBAA6C77C9B300D51M2H" TargetMode = "External"/>
	<Relationship Id="rId168" Type="http://schemas.openxmlformats.org/officeDocument/2006/relationships/hyperlink" Target="consultantplus://offline/ref=3DA118828A3A644AAFD491B819147214055ACF40A60DCAD8CE9125497FFD39990C781F5864C62106DFBA4A5679F37791AE4755AECFBAA6C77C9B300D51M2H" TargetMode = "External"/>
	<Relationship Id="rId169" Type="http://schemas.openxmlformats.org/officeDocument/2006/relationships/hyperlink" Target="consultantplus://offline/ref=3DA118828A3A644AAFD491B819147214055ACF40A60DCAD9C99625497FFD39990C781F5864C62106DFBA4A5775F37791AE4755AECFBAA6C77C9B300D51M2H" TargetMode = "External"/>
	<Relationship Id="rId170" Type="http://schemas.openxmlformats.org/officeDocument/2006/relationships/hyperlink" Target="consultantplus://offline/ref=3DA118828A3A644AAFD491AE0A782C1E0050994CA30AC88C90C1231E20AD3FCC5E38410125853207DDA448557E5FMBH" TargetMode = "External"/>
	<Relationship Id="rId171" Type="http://schemas.openxmlformats.org/officeDocument/2006/relationships/hyperlink" Target="consultantplus://offline/ref=3DA118828A3A644AAFD491B819147214055ACF40A60CCBDECC9525497FFD39990C781F5864C62106DFBA4A567CF37791AE4755AECFBAA6C77C9B300D51M2H" TargetMode = "External"/>
	<Relationship Id="rId172" Type="http://schemas.openxmlformats.org/officeDocument/2006/relationships/hyperlink" Target="consultantplus://offline/ref=3DA118828A3A644AAFD491B819147214055ACF40A60FC3DDC89425497FFD39990C781F5864C62106DFBA4A5775F37791AE4755AECFBAA6C77C9B300D51M2H" TargetMode = "External"/>
	<Relationship Id="rId173" Type="http://schemas.openxmlformats.org/officeDocument/2006/relationships/hyperlink" Target="consultantplus://offline/ref=3DA118828A3A644AAFD491B819147214055ACF40A70DCAD3CA9725497FFD39990C781F5864C62106DFBA4A5775F37791AE4755AECFBAA6C77C9B300D51M2H" TargetMode = "External"/>
	<Relationship Id="rId174" Type="http://schemas.openxmlformats.org/officeDocument/2006/relationships/hyperlink" Target="consultantplus://offline/ref=3DA118828A3A644AAFD491B819147214055ACF40A70DCAD3CA9725497FFD39990C781F5864C62106DFBA4A567CF37791AE4755AECFBAA6C77C9B300D51M2H" TargetMode = "External"/>
	<Relationship Id="rId175" Type="http://schemas.openxmlformats.org/officeDocument/2006/relationships/hyperlink" Target="consultantplus://offline/ref=3DA118828A3A644AAFD491B819147214055ACF40A70EC0D2CC9525497FFD39990C781F5864C62106DFBA4A577CF37791AE4755AECFBAA6C77C9B300D51M2H" TargetMode = "External"/>
	<Relationship Id="rId176" Type="http://schemas.openxmlformats.org/officeDocument/2006/relationships/hyperlink" Target="consultantplus://offline/ref=3DA118828A3A644AAFD491B819147214055ACF40A60DCAD9C99625497FFD39990C781F5864C62106DFBA4A567CF37791AE4755AECFBAA6C77C9B300D51M2H" TargetMode = "External"/>
	<Relationship Id="rId177" Type="http://schemas.openxmlformats.org/officeDocument/2006/relationships/hyperlink" Target="consultantplus://offline/ref=3DA118828A3A644AAFD491B819147214055ACF40A60DCAD8CE9125497FFD39990C781F5864C62106DFBA4A5675F37791AE4755AECFBAA6C77C9B300D51M2H" TargetMode = "External"/>
	<Relationship Id="rId178" Type="http://schemas.openxmlformats.org/officeDocument/2006/relationships/hyperlink" Target="consultantplus://offline/ref=3DA118828A3A644AAFD491B819147214055ACF40A60CCBDECC9525497FFD39990C781F5864C62106DFBA4A567DF37791AE4755AECFBAA6C77C9B300D51M2H" TargetMode = "External"/>
	<Relationship Id="rId179" Type="http://schemas.openxmlformats.org/officeDocument/2006/relationships/hyperlink" Target="consultantplus://offline/ref=3DA118828A3A644AAFD491AE0A782C1E0053934FA10CC88C90C1231E20AD3FCC5E38410125853207DDA448557E5FMBH" TargetMode = "External"/>
	<Relationship Id="rId180" Type="http://schemas.openxmlformats.org/officeDocument/2006/relationships/hyperlink" Target="consultantplus://offline/ref=3DA118828A3A644AAFD491B819147214055ACF40A70DCAD3CA9725497FFD39990C781F5864C62106DFBA4A577DF37791AE4755AECFBAA6C77C9B300D51M2H" TargetMode = "External"/>
	<Relationship Id="rId181" Type="http://schemas.openxmlformats.org/officeDocument/2006/relationships/header" Target="header2.xml"/>
	<Relationship Id="rId182" Type="http://schemas.openxmlformats.org/officeDocument/2006/relationships/footer" Target="footer2.xml"/>
	<Relationship Id="rId183" Type="http://schemas.openxmlformats.org/officeDocument/2006/relationships/hyperlink" Target="consultantplus://offline/ref=3DA118828A3A644AAFD491B819147214055ACF40A60CCBDECC9525497FFD39990C781F5864C62106DFBA4A567FF37791AE4755AECFBAA6C77C9B300D51M2H" TargetMode = "External"/>
	<Relationship Id="rId184" Type="http://schemas.openxmlformats.org/officeDocument/2006/relationships/hyperlink" Target="consultantplus://offline/ref=3DA118828A3A644AAFD491B819147214055ACF40A70DCAD3CA9725497FFD39990C781F5864C62106DFBA4A567FF37791AE4755AECFBAA6C77C9B300D51M2H" TargetMode = "External"/>
	<Relationship Id="rId185" Type="http://schemas.openxmlformats.org/officeDocument/2006/relationships/hyperlink" Target="consultantplus://offline/ref=3DA118828A3A644AAFD491B819147214055ACF40A70DCAD3CA9725497FFD39990C781F5864C62106DFBA4A5678F37791AE4755AECFBAA6C77C9B300D51M2H" TargetMode = "External"/>
	<Relationship Id="rId186" Type="http://schemas.openxmlformats.org/officeDocument/2006/relationships/hyperlink" Target="consultantplus://offline/ref=3DA118828A3A644AAFD491B819147214055ACF40A704C2DAC49725497FFD39990C781F5864C62106DFBA4A567DF37791AE4755AECFBAA6C77C9B300D51M2H" TargetMode = "External"/>
	<Relationship Id="rId187" Type="http://schemas.openxmlformats.org/officeDocument/2006/relationships/hyperlink" Target="consultantplus://offline/ref=3DA118828A3A644AAFD491B819147214055ACF40A60FC0DDC59625497FFD39990C781F5864C62106DFBA4A557AF37791AE4755AECFBAA6C77C9B300D51M2H" TargetMode = "External"/>
	<Relationship Id="rId188" Type="http://schemas.openxmlformats.org/officeDocument/2006/relationships/hyperlink" Target="consultantplus://offline/ref=3DA118828A3A644AAFD491AE0A782C1E0052974DA00AC88C90C1231E20AD3FCC5E38410125853207DDA448557E5FMBH" TargetMode = "External"/>
	<Relationship Id="rId189" Type="http://schemas.openxmlformats.org/officeDocument/2006/relationships/hyperlink" Target="consultantplus://offline/ref=3DA118828A3A644AAFD491AE0A782C1E00529445A30CC88C90C1231E20AD3FCC5E38410125853207DDA448557E5FMBH" TargetMode = "External"/>
	<Relationship Id="rId190" Type="http://schemas.openxmlformats.org/officeDocument/2006/relationships/hyperlink" Target="consultantplus://offline/ref=3DA118828A3A644AAFD491AE0A782C1E00529445A004C88C90C1231E20AD3FCC5E38410125853207DDA448557E5FMBH" TargetMode = "External"/>
	<Relationship Id="rId191" Type="http://schemas.openxmlformats.org/officeDocument/2006/relationships/hyperlink" Target="consultantplus://offline/ref=3DA118828A3A644AAFD491AE0A782C1E05599044A20AC88C90C1231E20AD3FCC5E38410125853207DDA448557E5FMBH" TargetMode = "External"/>
	<Relationship Id="rId192" Type="http://schemas.openxmlformats.org/officeDocument/2006/relationships/hyperlink" Target="consultantplus://offline/ref=3DA118828A3A644AAFD491AE0A782C1E00529445AD0BC88C90C1231E20AD3FCC5E38410125853207DDA448557E5FMBH" TargetMode = "External"/>
	<Relationship Id="rId193" Type="http://schemas.openxmlformats.org/officeDocument/2006/relationships/hyperlink" Target="consultantplus://offline/ref=3DA118828A3A644AAFD491AE0A782C1E00529844A20CC88C90C1231E20AD3FCC5E38410125853207DDA448557E5FMB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26.06.2012 N 688-ПП
(ред. от 18.01.2023)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dc:title>
  <dcterms:created xsi:type="dcterms:W3CDTF">2023-02-27T07:12:50Z</dcterms:created>
</cp:coreProperties>
</file>